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合川区人民医院关于紧急采购一批放射防护用品的公告</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重庆市合川区人民医院为满足业务发展需求及对患者更有效的救治，经院内审批同意，拟紧急采购放射防护用品一批，欢迎有资格的供应商积极参加，相关具体要求如下：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一、采购一览表</w:t>
      </w:r>
    </w:p>
    <w:tbl>
      <w:tblPr>
        <w:tblStyle w:val="9"/>
        <w:tblW w:w="9270" w:type="dxa"/>
        <w:tblInd w:w="336" w:type="dxa"/>
        <w:tblLayout w:type="autofit"/>
        <w:tblCellMar>
          <w:top w:w="0" w:type="dxa"/>
          <w:left w:w="108" w:type="dxa"/>
          <w:bottom w:w="0" w:type="dxa"/>
          <w:right w:w="108" w:type="dxa"/>
        </w:tblCellMar>
      </w:tblPr>
      <w:tblGrid>
        <w:gridCol w:w="906"/>
        <w:gridCol w:w="1985"/>
        <w:gridCol w:w="992"/>
        <w:gridCol w:w="1134"/>
        <w:gridCol w:w="4253"/>
      </w:tblGrid>
      <w:tr>
        <w:tblPrEx>
          <w:tblCellMar>
            <w:top w:w="0" w:type="dxa"/>
            <w:left w:w="108" w:type="dxa"/>
            <w:bottom w:w="0" w:type="dxa"/>
            <w:right w:w="108" w:type="dxa"/>
          </w:tblCellMar>
        </w:tblPrEx>
        <w:trPr>
          <w:trHeight w:val="266" w:hRule="atLeast"/>
        </w:trPr>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项目名称</w:t>
            </w:r>
          </w:p>
        </w:tc>
        <w:tc>
          <w:tcPr>
            <w:tcW w:w="992" w:type="dxa"/>
            <w:tcBorders>
              <w:top w:val="single" w:color="auto" w:sz="4" w:space="0"/>
              <w:left w:val="nil"/>
              <w:bottom w:val="single" w:color="auto" w:sz="4" w:space="0"/>
              <w:right w:val="single" w:color="auto" w:sz="4" w:space="0"/>
            </w:tcBorders>
          </w:tcPr>
          <w:p>
            <w:pPr>
              <w:widowControl/>
              <w:adjustRightInd w:val="0"/>
              <w:snapToGrid w:val="0"/>
              <w:spacing w:line="240" w:lineRule="atLeast"/>
              <w:jc w:val="center"/>
              <w:rPr>
                <w:rFonts w:hint="eastAsia" w:ascii="方正仿宋_GBK" w:hAnsi="宋体" w:eastAsia="方正仿宋_GBK"/>
                <w:b/>
                <w:sz w:val="28"/>
                <w:szCs w:val="28"/>
              </w:rPr>
            </w:pPr>
            <w:r>
              <w:rPr>
                <w:rFonts w:hint="eastAsia" w:ascii="方正仿宋_GBK" w:hAnsi="宋体" w:eastAsia="方正仿宋_GBK"/>
                <w:b/>
                <w:sz w:val="28"/>
                <w:szCs w:val="28"/>
              </w:rPr>
              <w:t>数量</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rPr>
                <w:rFonts w:ascii="方正仿宋_GBK" w:hAnsi="宋体" w:eastAsia="方正仿宋_GBK"/>
                <w:b/>
                <w:sz w:val="28"/>
                <w:szCs w:val="28"/>
              </w:rPr>
            </w:pPr>
            <w:r>
              <w:rPr>
                <w:rFonts w:hint="eastAsia" w:ascii="方正仿宋_GBK" w:hAnsi="宋体" w:eastAsia="方正仿宋_GBK"/>
                <w:b/>
                <w:sz w:val="28"/>
                <w:szCs w:val="28"/>
              </w:rPr>
              <w:t>总限价</w:t>
            </w:r>
          </w:p>
        </w:tc>
        <w:tc>
          <w:tcPr>
            <w:tcW w:w="4253" w:type="dxa"/>
            <w:tcBorders>
              <w:top w:val="single" w:color="auto" w:sz="4" w:space="0"/>
              <w:left w:val="single" w:color="auto" w:sz="4" w:space="0"/>
              <w:bottom w:val="single" w:color="auto" w:sz="4" w:space="0"/>
              <w:right w:val="single" w:color="auto" w:sz="4" w:space="0"/>
            </w:tcBorders>
          </w:tcPr>
          <w:p>
            <w:pPr>
              <w:widowControl/>
              <w:tabs>
                <w:tab w:val="left" w:pos="495"/>
              </w:tabs>
              <w:adjustRightInd w:val="0"/>
              <w:snapToGrid w:val="0"/>
              <w:spacing w:line="240" w:lineRule="atLeast"/>
              <w:rPr>
                <w:rFonts w:hint="eastAsia" w:ascii="方正仿宋_GBK" w:hAnsi="宋体" w:eastAsia="方正仿宋_GBK"/>
                <w:b/>
                <w:sz w:val="28"/>
                <w:szCs w:val="28"/>
              </w:rPr>
            </w:pPr>
            <w:r>
              <w:rPr>
                <w:rFonts w:ascii="方正仿宋_GBK" w:hAnsi="宋体" w:eastAsia="方正仿宋_GBK"/>
                <w:b/>
                <w:sz w:val="28"/>
                <w:szCs w:val="28"/>
              </w:rPr>
              <w:tab/>
            </w:r>
            <w:r>
              <w:rPr>
                <w:rFonts w:ascii="方正仿宋_GBK" w:hAnsi="宋体" w:eastAsia="方正仿宋_GBK"/>
                <w:b/>
                <w:sz w:val="28"/>
                <w:szCs w:val="28"/>
              </w:rPr>
              <w:t>备注</w:t>
            </w:r>
          </w:p>
        </w:tc>
      </w:tr>
      <w:tr>
        <w:tblPrEx>
          <w:tblCellMar>
            <w:top w:w="0" w:type="dxa"/>
            <w:left w:w="108" w:type="dxa"/>
            <w:bottom w:w="0" w:type="dxa"/>
            <w:right w:w="108" w:type="dxa"/>
          </w:tblCellMar>
        </w:tblPrEx>
        <w:trPr>
          <w:trHeight w:val="621" w:hRule="atLeast"/>
        </w:trPr>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tLeast"/>
              <w:rPr>
                <w:rFonts w:ascii="方正仿宋_GBK" w:hAnsi="宋体" w:eastAsia="方正仿宋_GBK"/>
                <w:sz w:val="28"/>
                <w:szCs w:val="28"/>
              </w:rPr>
            </w:pPr>
            <w:r>
              <w:rPr>
                <w:rFonts w:hint="eastAsia" w:ascii="方正仿宋_GBK" w:hAnsi="宋体" w:eastAsia="方正仿宋_GBK"/>
                <w:sz w:val="28"/>
                <w:szCs w:val="28"/>
              </w:rPr>
              <w:t>放射防护用品</w:t>
            </w:r>
          </w:p>
        </w:tc>
        <w:tc>
          <w:tcPr>
            <w:tcW w:w="992" w:type="dxa"/>
            <w:tcBorders>
              <w:top w:val="single" w:color="auto" w:sz="4" w:space="0"/>
              <w:left w:val="nil"/>
              <w:bottom w:val="single" w:color="auto" w:sz="4" w:space="0"/>
              <w:right w:val="single" w:color="auto" w:sz="4" w:space="0"/>
            </w:tcBorders>
          </w:tcPr>
          <w:p>
            <w:pPr>
              <w:widowControl/>
              <w:adjustRightInd w:val="0"/>
              <w:snapToGrid w:val="0"/>
              <w:spacing w:line="240" w:lineRule="atLeast"/>
              <w:rPr>
                <w:rFonts w:hint="eastAsia" w:ascii="方正仿宋_GBK" w:hAnsi="宋体" w:eastAsia="方正仿宋_GBK"/>
                <w:sz w:val="28"/>
                <w:szCs w:val="28"/>
              </w:rPr>
            </w:pPr>
            <w:r>
              <w:rPr>
                <w:rFonts w:hint="eastAsia" w:ascii="方正仿宋_GBK" w:hAnsi="宋体" w:eastAsia="方正仿宋_GBK"/>
                <w:sz w:val="28"/>
                <w:szCs w:val="28"/>
              </w:rPr>
              <w:t>一批</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12万元</w:t>
            </w:r>
          </w:p>
        </w:tc>
        <w:tc>
          <w:tcPr>
            <w:tcW w:w="425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240" w:lineRule="atLeast"/>
              <w:jc w:val="center"/>
              <w:rPr>
                <w:rFonts w:hint="eastAsia" w:ascii="方正仿宋_GBK" w:hAnsi="宋体" w:eastAsia="方正仿宋_GBK"/>
                <w:sz w:val="28"/>
                <w:szCs w:val="28"/>
              </w:rPr>
            </w:pPr>
            <w:r>
              <w:rPr>
                <w:rFonts w:hint="eastAsia" w:ascii="方正仿宋_GBK" w:hAnsi="宋体" w:eastAsia="方正仿宋_GBK"/>
                <w:sz w:val="28"/>
                <w:szCs w:val="28"/>
              </w:rPr>
              <w:t>具体采购清单见“四、项目参数”</w:t>
            </w: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1、具备所投标设备制造商认可的经销资格；</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2、具备所投标设备有效期内的《中华人民共和国医疗器械注册证》以及《医疗器械产品注册登记表》；</w:t>
      </w:r>
    </w:p>
    <w:p>
      <w:pPr>
        <w:tabs>
          <w:tab w:val="left" w:pos="7367"/>
        </w:tabs>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rPr>
        <w:t>3、具备有效期内《医疗器械经营企业许可证》。</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 如是进口设备，须提供海关报关单，商检报告，进口许可证等。</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谈判报名时间：2021年10月20日北京时间9:00-9：30</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谈判开始时间：2021年10月20日北京时间9：30。</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经评审符合要求的供应商进行二次报价，最低报价供应商中标。</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adjustRightInd w:val="0"/>
        <w:snapToGrid w:val="0"/>
        <w:spacing w:line="240" w:lineRule="atLeast"/>
        <w:rPr>
          <w:rFonts w:ascii="方正仿宋_GBK" w:hAnsi="宋体" w:eastAsia="方正仿宋_GBK"/>
          <w:b/>
          <w:sz w:val="28"/>
          <w:szCs w:val="28"/>
          <w:u w:val="single"/>
        </w:rPr>
      </w:pPr>
      <w:r>
        <w:rPr>
          <w:rFonts w:hint="eastAsia" w:ascii="方正仿宋_GBK" w:hAnsi="宋体" w:eastAsia="方正仿宋_GBK"/>
          <w:b/>
          <w:sz w:val="28"/>
          <w:szCs w:val="28"/>
          <w:u w:val="single"/>
        </w:rPr>
        <w:t>技术参数及配置要求：</w:t>
      </w:r>
    </w:p>
    <w:p>
      <w:pPr>
        <w:numPr>
          <w:ilvl w:val="0"/>
          <w:numId w:val="0"/>
        </w:numPr>
        <w:spacing w:line="320" w:lineRule="exact"/>
        <w:ind w:firstLine="720" w:firstLineChars="300"/>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（一）放射防护用品购买清单</w:t>
      </w:r>
    </w:p>
    <w:tbl>
      <w:tblPr>
        <w:tblStyle w:val="9"/>
        <w:tblW w:w="6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437"/>
        <w:gridCol w:w="808"/>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3437" w:type="dxa"/>
            <w:noWrap/>
            <w:vAlign w:val="center"/>
          </w:tcPr>
          <w:p>
            <w:pPr>
              <w:spacing w:line="320" w:lineRule="exact"/>
              <w:ind w:right="-61" w:rightChars="-29"/>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名称</w:t>
            </w:r>
          </w:p>
        </w:tc>
        <w:tc>
          <w:tcPr>
            <w:tcW w:w="1437" w:type="dxa"/>
            <w:noWrap/>
            <w:vAlign w:val="center"/>
          </w:tcPr>
          <w:p>
            <w:pPr>
              <w:spacing w:line="320" w:lineRule="exact"/>
              <w:ind w:right="-61" w:rightChars="-29"/>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尺码</w:t>
            </w:r>
          </w:p>
        </w:tc>
        <w:tc>
          <w:tcPr>
            <w:tcW w:w="808" w:type="dxa"/>
            <w:noWrap/>
            <w:vAlign w:val="center"/>
          </w:tcPr>
          <w:p>
            <w:pPr>
              <w:spacing w:line="320" w:lineRule="exact"/>
              <w:ind w:right="-61" w:rightChars="-29"/>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数量</w:t>
            </w:r>
          </w:p>
        </w:tc>
        <w:tc>
          <w:tcPr>
            <w:tcW w:w="897" w:type="dxa"/>
            <w:noWrap/>
            <w:vAlign w:val="center"/>
          </w:tcPr>
          <w:p>
            <w:pPr>
              <w:spacing w:line="320" w:lineRule="exact"/>
              <w:ind w:right="-61" w:rightChars="-29"/>
              <w:jc w:val="center"/>
              <w:rPr>
                <w:rFonts w:hint="eastAsia" w:ascii="方正仿宋_GBK" w:hAnsi="方正仿宋_GBK" w:eastAsia="方正仿宋_GBK" w:cs="方正仿宋_GBK"/>
                <w:b/>
                <w:bCs/>
                <w:sz w:val="24"/>
                <w:lang w:val="en-US" w:eastAsia="zh-CN"/>
              </w:rPr>
            </w:pPr>
            <w:r>
              <w:rPr>
                <w:rFonts w:hint="eastAsia" w:ascii="方正仿宋_GBK" w:hAnsi="方正仿宋_GBK" w:eastAsia="方正仿宋_GBK" w:cs="方正仿宋_GBK"/>
                <w:b/>
                <w:bCs/>
                <w:sz w:val="24"/>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3437" w:type="dxa"/>
            <w:noWrap/>
            <w:vAlign w:val="center"/>
          </w:tcPr>
          <w:p>
            <w:pPr>
              <w:spacing w:line="320" w:lineRule="exact"/>
              <w:ind w:right="-61" w:rightChars="-29"/>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eastAsia="zh-CN"/>
              </w:rPr>
              <w:t>X射线防护围脖</w:t>
            </w:r>
          </w:p>
        </w:tc>
        <w:tc>
          <w:tcPr>
            <w:tcW w:w="1437" w:type="dxa"/>
            <w:noWrap/>
            <w:vAlign w:val="center"/>
          </w:tcPr>
          <w:p>
            <w:pPr>
              <w:spacing w:line="320" w:lineRule="exact"/>
              <w:ind w:right="-61" w:rightChars="-29"/>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大码</w:t>
            </w:r>
          </w:p>
        </w:tc>
        <w:tc>
          <w:tcPr>
            <w:tcW w:w="808" w:type="dxa"/>
            <w:noWrap/>
            <w:vAlign w:val="center"/>
          </w:tcPr>
          <w:p>
            <w:pPr>
              <w:spacing w:line="320" w:lineRule="exact"/>
              <w:ind w:right="-61" w:rightChars="-29"/>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rPr>
              <w:t>16</w:t>
            </w:r>
          </w:p>
        </w:tc>
        <w:tc>
          <w:tcPr>
            <w:tcW w:w="897" w:type="dxa"/>
            <w:noWrap/>
            <w:vAlign w:val="center"/>
          </w:tcPr>
          <w:p>
            <w:pPr>
              <w:spacing w:line="320" w:lineRule="exact"/>
              <w:ind w:right="-61" w:rightChars="-29"/>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437" w:type="dxa"/>
            <w:noWrap/>
            <w:vAlign w:val="center"/>
          </w:tcPr>
          <w:p>
            <w:pPr>
              <w:spacing w:line="320" w:lineRule="exact"/>
              <w:ind w:right="-61" w:rightChars="-29"/>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双面连体</w:t>
            </w:r>
            <w:r>
              <w:rPr>
                <w:rFonts w:hint="eastAsia" w:ascii="方正仿宋_GBK" w:hAnsi="方正仿宋_GBK" w:eastAsia="方正仿宋_GBK" w:cs="方正仿宋_GBK"/>
                <w:sz w:val="24"/>
                <w:lang w:eastAsia="zh-CN"/>
              </w:rPr>
              <w:t>铅衣</w:t>
            </w:r>
            <w:r>
              <w:rPr>
                <w:rFonts w:hint="eastAsia" w:ascii="方正仿宋_GBK" w:hAnsi="方正仿宋_GBK" w:eastAsia="方正仿宋_GBK" w:cs="方正仿宋_GBK"/>
                <w:sz w:val="24"/>
              </w:rPr>
              <w:t>（短袖）</w:t>
            </w:r>
          </w:p>
        </w:tc>
        <w:tc>
          <w:tcPr>
            <w:tcW w:w="1437" w:type="dxa"/>
            <w:noWrap/>
            <w:vAlign w:val="center"/>
          </w:tcPr>
          <w:p>
            <w:pPr>
              <w:spacing w:line="320" w:lineRule="exact"/>
              <w:ind w:right="-61" w:rightChars="-29"/>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808" w:type="dxa"/>
            <w:noWrap/>
            <w:vAlign w:val="center"/>
          </w:tcPr>
          <w:p>
            <w:pPr>
              <w:spacing w:line="320" w:lineRule="exact"/>
              <w:ind w:right="-61" w:rightChars="-29"/>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897" w:type="dxa"/>
            <w:noWrap/>
            <w:vAlign w:val="center"/>
          </w:tcPr>
          <w:p>
            <w:pPr>
              <w:spacing w:line="320" w:lineRule="exact"/>
              <w:ind w:right="-61" w:rightChars="-29"/>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7" w:type="dxa"/>
            <w:noWrap/>
            <w:vAlign w:val="center"/>
          </w:tcPr>
          <w:p>
            <w:pPr>
              <w:numPr>
                <w:ilvl w:val="0"/>
                <w:numId w:val="0"/>
              </w:numPr>
              <w:spacing w:line="320" w:lineRule="exact"/>
              <w:ind w:leftChars="0" w:right="-61" w:rightChars="-29"/>
              <w:jc w:val="both"/>
              <w:rPr>
                <w:rFonts w:ascii="方正仿宋_GBK" w:hAnsi="方正仿宋_GBK" w:eastAsia="方正仿宋_GBK" w:cs="方正仿宋_GBK"/>
                <w:sz w:val="24"/>
              </w:rPr>
            </w:pPr>
            <w:r>
              <w:rPr>
                <w:rFonts w:hint="eastAsia" w:ascii="方正仿宋_GBK" w:hAnsi="方正仿宋_GBK" w:eastAsia="方正仿宋_GBK" w:cs="方正仿宋_GBK"/>
                <w:sz w:val="24"/>
              </w:rPr>
              <w:t>双面分体式</w:t>
            </w:r>
            <w:r>
              <w:rPr>
                <w:rFonts w:hint="eastAsia" w:ascii="方正仿宋_GBK" w:hAnsi="方正仿宋_GBK" w:eastAsia="方正仿宋_GBK" w:cs="方正仿宋_GBK"/>
                <w:sz w:val="24"/>
                <w:lang w:eastAsia="zh-CN"/>
              </w:rPr>
              <w:t>铅衣</w:t>
            </w:r>
            <w:r>
              <w:rPr>
                <w:rFonts w:hint="eastAsia" w:ascii="方正仿宋_GBK" w:hAnsi="方正仿宋_GBK" w:eastAsia="方正仿宋_GBK" w:cs="方正仿宋_GBK"/>
                <w:sz w:val="24"/>
              </w:rPr>
              <w:t>（短袖）</w:t>
            </w:r>
          </w:p>
        </w:tc>
        <w:tc>
          <w:tcPr>
            <w:tcW w:w="1437" w:type="dxa"/>
            <w:noWrap/>
            <w:vAlign w:val="center"/>
          </w:tcPr>
          <w:p>
            <w:pPr>
              <w:spacing w:line="320" w:lineRule="exact"/>
              <w:ind w:right="-61" w:rightChars="-29"/>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808" w:type="dxa"/>
            <w:noWrap/>
            <w:vAlign w:val="center"/>
          </w:tcPr>
          <w:p>
            <w:pPr>
              <w:spacing w:line="320" w:lineRule="exact"/>
              <w:ind w:right="-61" w:rightChars="-29"/>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897" w:type="dxa"/>
            <w:noWrap/>
            <w:vAlign w:val="center"/>
          </w:tcPr>
          <w:p>
            <w:pPr>
              <w:spacing w:line="320" w:lineRule="exact"/>
              <w:ind w:right="-61" w:rightChars="-29"/>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3437" w:type="dxa"/>
            <w:noWrap/>
            <w:vAlign w:val="center"/>
          </w:tcPr>
          <w:p>
            <w:pPr>
              <w:spacing w:line="320" w:lineRule="exact"/>
              <w:ind w:right="-61" w:rightChars="-29"/>
              <w:jc w:val="center"/>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双面</w:t>
            </w:r>
            <w:r>
              <w:rPr>
                <w:rFonts w:hint="eastAsia" w:ascii="方正仿宋_GBK" w:hAnsi="方正仿宋_GBK" w:eastAsia="方正仿宋_GBK" w:cs="方正仿宋_GBK"/>
                <w:sz w:val="24"/>
              </w:rPr>
              <w:t>分体式</w:t>
            </w:r>
            <w:r>
              <w:rPr>
                <w:rFonts w:hint="eastAsia" w:ascii="方正仿宋_GBK" w:hAnsi="方正仿宋_GBK" w:eastAsia="方正仿宋_GBK" w:cs="方正仿宋_GBK"/>
                <w:sz w:val="24"/>
                <w:lang w:eastAsia="zh-CN"/>
              </w:rPr>
              <w:t>铅衣</w:t>
            </w:r>
            <w:r>
              <w:rPr>
                <w:rFonts w:hint="eastAsia" w:ascii="方正仿宋_GBK" w:hAnsi="方正仿宋_GBK" w:eastAsia="方正仿宋_GBK" w:cs="方正仿宋_GBK"/>
                <w:sz w:val="24"/>
              </w:rPr>
              <w:t>（无袖）</w:t>
            </w:r>
          </w:p>
        </w:tc>
        <w:tc>
          <w:tcPr>
            <w:tcW w:w="1437" w:type="dxa"/>
            <w:noWrap/>
            <w:vAlign w:val="center"/>
          </w:tcPr>
          <w:p>
            <w:pPr>
              <w:spacing w:line="320" w:lineRule="exact"/>
              <w:ind w:right="-61" w:rightChars="-29"/>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M</w:t>
            </w:r>
          </w:p>
        </w:tc>
        <w:tc>
          <w:tcPr>
            <w:tcW w:w="808" w:type="dxa"/>
            <w:noWrap/>
            <w:vAlign w:val="center"/>
          </w:tcPr>
          <w:p>
            <w:pPr>
              <w:spacing w:line="320" w:lineRule="exact"/>
              <w:ind w:right="-61" w:rightChars="-29"/>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897" w:type="dxa"/>
            <w:noWrap/>
            <w:vAlign w:val="center"/>
          </w:tcPr>
          <w:p>
            <w:pPr>
              <w:spacing w:line="320" w:lineRule="exact"/>
              <w:ind w:right="-61" w:rightChars="-29"/>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7" w:type="dxa"/>
            <w:noWrap/>
            <w:vAlign w:val="center"/>
          </w:tcPr>
          <w:p>
            <w:pPr>
              <w:spacing w:line="320" w:lineRule="exact"/>
              <w:ind w:right="-61" w:rightChars="-29"/>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移动铅防护</w:t>
            </w:r>
            <w:r>
              <w:rPr>
                <w:rFonts w:hint="eastAsia" w:ascii="方正仿宋_GBK" w:hAnsi="方正仿宋_GBK" w:eastAsia="方正仿宋_GBK" w:cs="方正仿宋_GBK"/>
                <w:color w:val="auto"/>
                <w:sz w:val="24"/>
                <w:highlight w:val="none"/>
              </w:rPr>
              <w:t>屏风</w:t>
            </w:r>
          </w:p>
        </w:tc>
        <w:tc>
          <w:tcPr>
            <w:tcW w:w="1437" w:type="dxa"/>
            <w:noWrap/>
            <w:vAlign w:val="center"/>
          </w:tcPr>
          <w:p>
            <w:pPr>
              <w:spacing w:line="320" w:lineRule="exact"/>
              <w:ind w:right="-61" w:rightChars="-29"/>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1.8m*1.8m</w:t>
            </w:r>
          </w:p>
        </w:tc>
        <w:tc>
          <w:tcPr>
            <w:tcW w:w="808" w:type="dxa"/>
            <w:noWrap/>
            <w:vAlign w:val="center"/>
          </w:tcPr>
          <w:p>
            <w:pPr>
              <w:spacing w:line="320" w:lineRule="exact"/>
              <w:ind w:right="-61" w:rightChars="-29"/>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w:t>
            </w:r>
          </w:p>
        </w:tc>
        <w:tc>
          <w:tcPr>
            <w:tcW w:w="897" w:type="dxa"/>
            <w:noWrap/>
            <w:vAlign w:val="center"/>
          </w:tcPr>
          <w:p>
            <w:pPr>
              <w:spacing w:line="320" w:lineRule="exact"/>
              <w:ind w:right="-61" w:rightChars="-29"/>
              <w:jc w:val="center"/>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eastAsia="zh-CN"/>
              </w:rPr>
              <w:t>个</w:t>
            </w:r>
          </w:p>
        </w:tc>
      </w:tr>
    </w:tbl>
    <w:p>
      <w:pPr>
        <w:numPr>
          <w:ilvl w:val="0"/>
          <w:numId w:val="0"/>
        </w:numPr>
        <w:spacing w:line="320" w:lineRule="exact"/>
        <w:ind w:firstLine="720" w:firstLineChars="300"/>
        <w:jc w:val="both"/>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（二）防护用品参数要求</w:t>
      </w:r>
    </w:p>
    <w:p>
      <w:pPr>
        <w:adjustRightInd w:val="0"/>
        <w:snapToGrid w:val="0"/>
        <w:spacing w:line="240" w:lineRule="atLeast"/>
        <w:ind w:firstLine="420" w:firstLineChars="150"/>
        <w:rPr>
          <w:rFonts w:hint="default" w:ascii="方正仿宋_GBK" w:hAnsi="宋体" w:eastAsia="方正仿宋_GBK"/>
          <w:sz w:val="28"/>
          <w:szCs w:val="28"/>
          <w:lang w:val="en-US" w:eastAsia="zh-CN"/>
        </w:rPr>
      </w:pPr>
      <w:r>
        <w:rPr>
          <w:rFonts w:hint="eastAsia" w:ascii="方正仿宋_GBK" w:hAnsi="宋体" w:eastAsia="方正仿宋_GBK"/>
          <w:sz w:val="28"/>
          <w:szCs w:val="28"/>
          <w:lang w:val="en-US" w:eastAsia="zh-CN"/>
        </w:rPr>
        <w:t xml:space="preserve">   1. X射线防护围脖</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）型号规格大码，</w:t>
      </w:r>
      <w:r>
        <w:rPr>
          <w:rFonts w:hint="eastAsia" w:ascii="方正仿宋_GBK" w:hAnsi="宋体" w:eastAsia="方正仿宋_GBK"/>
          <w:sz w:val="28"/>
          <w:szCs w:val="28"/>
        </w:rPr>
        <w:t>铅当量</w:t>
      </w:r>
      <w:r>
        <w:rPr>
          <w:rFonts w:hint="default" w:ascii="Arial" w:hAnsi="Arial" w:eastAsia="方正仿宋_GBK" w:cs="Arial"/>
          <w:sz w:val="28"/>
          <w:szCs w:val="28"/>
        </w:rPr>
        <w:t>≥</w:t>
      </w:r>
      <w:r>
        <w:rPr>
          <w:rFonts w:hint="eastAsia" w:ascii="方正仿宋_GBK" w:hAnsi="宋体" w:eastAsia="方正仿宋_GBK"/>
          <w:sz w:val="28"/>
          <w:szCs w:val="28"/>
        </w:rPr>
        <w:t xml:space="preserve"> 0.5mmpb </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left="0" w:leftChars="0" w:firstLine="540" w:firstLineChars="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560" w:firstLineChars="20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r>
        <w:rPr>
          <w:rFonts w:hint="eastAsia" w:ascii="方正仿宋_GBK" w:hAnsi="宋体" w:eastAsia="方正仿宋_GBK"/>
          <w:sz w:val="28"/>
          <w:szCs w:val="28"/>
          <w:lang w:eastAsia="zh-CN"/>
        </w:rPr>
        <w:t>；</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高端铅衣专用纤维材料，高级纱线工艺，穿着更舒适、透气、防水抗汗；</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pStyle w:val="2"/>
        <w:rPr>
          <w:rFonts w:hint="default" w:ascii="方正仿宋_GBK" w:hAnsi="宋体" w:eastAsia="方正仿宋_GBK" w:cs="Times New Roman"/>
          <w:kern w:val="2"/>
          <w:sz w:val="28"/>
          <w:szCs w:val="28"/>
          <w:lang w:val="en-US" w:eastAsia="zh-CN" w:bidi="ar-SA"/>
        </w:rPr>
      </w:pPr>
      <w:r>
        <w:rPr>
          <w:rFonts w:hint="eastAsia"/>
          <w:lang w:val="en-US" w:eastAsia="zh-CN"/>
        </w:rPr>
        <w:t xml:space="preserve">     </w:t>
      </w:r>
      <w:r>
        <w:rPr>
          <w:rFonts w:hint="eastAsia" w:ascii="方正仿宋_GBK" w:hAnsi="宋体" w:eastAsia="方正仿宋_GBK" w:cs="Times New Roman"/>
          <w:kern w:val="2"/>
          <w:sz w:val="28"/>
          <w:szCs w:val="28"/>
          <w:lang w:val="en-US" w:eastAsia="zh-CN" w:bidi="ar-SA"/>
        </w:rPr>
        <w:t>2.双面连体铅衣（短袖）</w:t>
      </w:r>
    </w:p>
    <w:p>
      <w:pPr>
        <w:adjustRightInd w:val="0"/>
        <w:snapToGrid w:val="0"/>
        <w:spacing w:line="240" w:lineRule="atLeast"/>
        <w:ind w:firstLine="420" w:firstLineChars="15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）双面整块连体铅衣，短袖，</w:t>
      </w:r>
      <w:r>
        <w:rPr>
          <w:rFonts w:hint="eastAsia" w:ascii="方正仿宋_GBK" w:hAnsi="宋体" w:eastAsia="方正仿宋_GBK"/>
          <w:sz w:val="28"/>
          <w:szCs w:val="28"/>
          <w:lang w:val="en-US" w:eastAsia="zh-CN"/>
        </w:rPr>
        <w:t>中号，</w:t>
      </w:r>
      <w:r>
        <w:rPr>
          <w:rFonts w:hint="eastAsia" w:ascii="方正仿宋_GBK" w:hAnsi="宋体" w:eastAsia="方正仿宋_GBK"/>
          <w:sz w:val="28"/>
          <w:szCs w:val="28"/>
        </w:rPr>
        <w:t>铅当量：正面</w:t>
      </w:r>
      <w:r>
        <w:rPr>
          <w:rFonts w:hint="default" w:ascii="Arial" w:hAnsi="Arial" w:eastAsia="方正仿宋_GBK" w:cs="Arial"/>
          <w:sz w:val="28"/>
          <w:szCs w:val="28"/>
        </w:rPr>
        <w:t>≥</w:t>
      </w:r>
      <w:r>
        <w:rPr>
          <w:rFonts w:hint="eastAsia" w:ascii="方正仿宋_GBK" w:hAnsi="宋体" w:eastAsia="方正仿宋_GBK"/>
          <w:sz w:val="28"/>
          <w:szCs w:val="28"/>
        </w:rPr>
        <w:t xml:space="preserve">0.5mmpb </w:t>
      </w:r>
      <w:r>
        <w:rPr>
          <w:rFonts w:hint="eastAsia" w:ascii="方正仿宋_GBK" w:hAnsi="宋体" w:eastAsia="方正仿宋_GBK"/>
          <w:sz w:val="28"/>
          <w:szCs w:val="28"/>
          <w:lang w:eastAsia="zh-CN"/>
        </w:rPr>
        <w:t>，</w:t>
      </w:r>
      <w:r>
        <w:rPr>
          <w:rFonts w:hint="eastAsia" w:ascii="方正仿宋_GBK" w:hAnsi="宋体" w:eastAsia="方正仿宋_GBK"/>
          <w:sz w:val="28"/>
          <w:szCs w:val="28"/>
        </w:rPr>
        <w:t>背面</w:t>
      </w:r>
      <w:r>
        <w:rPr>
          <w:rFonts w:hint="default" w:ascii="Arial" w:hAnsi="Arial" w:eastAsia="方正仿宋_GBK" w:cs="Arial"/>
          <w:sz w:val="28"/>
          <w:szCs w:val="28"/>
        </w:rPr>
        <w:t>≥</w:t>
      </w:r>
      <w:r>
        <w:rPr>
          <w:rFonts w:hint="eastAsia" w:ascii="方正仿宋_GBK" w:hAnsi="宋体" w:eastAsia="方正仿宋_GBK"/>
          <w:sz w:val="28"/>
          <w:szCs w:val="28"/>
        </w:rPr>
        <w:t>0.25mmpb</w:t>
      </w:r>
      <w:r>
        <w:rPr>
          <w:rFonts w:hint="eastAsia" w:ascii="方正仿宋_GBK" w:hAnsi="宋体" w:eastAsia="方正仿宋_GBK"/>
          <w:sz w:val="28"/>
          <w:szCs w:val="28"/>
          <w:lang w:eastAsia="zh-CN"/>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高端铅衣专用纤维材料，高级纱线工艺，穿着更舒适、透气、防水抗汗；</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lang w:eastAsia="zh-CN"/>
        </w:rPr>
        <w:t>）</w:t>
      </w:r>
      <w:r>
        <w:rPr>
          <w:rFonts w:hint="eastAsia" w:ascii="方正仿宋_GBK" w:hAnsi="宋体" w:eastAsia="方正仿宋_GBK"/>
          <w:sz w:val="28"/>
          <w:szCs w:val="28"/>
        </w:rPr>
        <w:t>特殊优质记忆棉减压肩垫，有效缓解肩部和腰部承重，穿着更加舒适；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通过ISO13688:2013人体工程学评价，重量分布均匀，有效减轻肩部和腰部承重，穿着更加舒适；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10</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3.双面分体式铅衣（短袖）</w:t>
      </w:r>
    </w:p>
    <w:p>
      <w:pPr>
        <w:adjustRightInd w:val="0"/>
        <w:snapToGrid w:val="0"/>
        <w:spacing w:line="240" w:lineRule="atLeast"/>
        <w:ind w:firstLine="420" w:firstLineChars="15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）双面整块，分体铅衣，短袖，</w:t>
      </w:r>
      <w:r>
        <w:rPr>
          <w:rFonts w:hint="eastAsia" w:ascii="方正仿宋_GBK" w:hAnsi="宋体" w:eastAsia="方正仿宋_GBK"/>
          <w:sz w:val="28"/>
          <w:szCs w:val="28"/>
          <w:lang w:val="en-US" w:eastAsia="zh-CN"/>
        </w:rPr>
        <w:t>中号，</w:t>
      </w:r>
      <w:r>
        <w:rPr>
          <w:rFonts w:hint="eastAsia" w:ascii="方正仿宋_GBK" w:hAnsi="宋体" w:eastAsia="方正仿宋_GBK"/>
          <w:sz w:val="28"/>
          <w:szCs w:val="28"/>
        </w:rPr>
        <w:t>铅当量：正面</w:t>
      </w:r>
      <w:r>
        <w:rPr>
          <w:rFonts w:hint="default" w:ascii="Arial" w:hAnsi="Arial" w:eastAsia="方正仿宋_GBK" w:cs="Arial"/>
          <w:sz w:val="28"/>
          <w:szCs w:val="28"/>
        </w:rPr>
        <w:t>≥</w:t>
      </w:r>
      <w:r>
        <w:rPr>
          <w:rFonts w:hint="eastAsia" w:ascii="方正仿宋_GBK" w:hAnsi="宋体" w:eastAsia="方正仿宋_GBK"/>
          <w:sz w:val="28"/>
          <w:szCs w:val="28"/>
        </w:rPr>
        <w:t xml:space="preserve">0.5mmpb </w:t>
      </w:r>
      <w:r>
        <w:rPr>
          <w:rFonts w:hint="eastAsia" w:ascii="方正仿宋_GBK" w:hAnsi="宋体" w:eastAsia="方正仿宋_GBK"/>
          <w:sz w:val="28"/>
          <w:szCs w:val="28"/>
          <w:lang w:eastAsia="zh-CN"/>
        </w:rPr>
        <w:t>，</w:t>
      </w:r>
      <w:r>
        <w:rPr>
          <w:rFonts w:hint="eastAsia" w:ascii="方正仿宋_GBK" w:hAnsi="宋体" w:eastAsia="方正仿宋_GBK"/>
          <w:sz w:val="28"/>
          <w:szCs w:val="28"/>
        </w:rPr>
        <w:t>背面</w:t>
      </w:r>
      <w:r>
        <w:rPr>
          <w:rFonts w:hint="default" w:ascii="Arial" w:hAnsi="Arial" w:eastAsia="方正仿宋_GBK" w:cs="Arial"/>
          <w:sz w:val="28"/>
          <w:szCs w:val="28"/>
        </w:rPr>
        <w:t>≥</w:t>
      </w:r>
      <w:r>
        <w:rPr>
          <w:rFonts w:hint="eastAsia" w:ascii="方正仿宋_GBK" w:hAnsi="宋体" w:eastAsia="方正仿宋_GBK"/>
          <w:sz w:val="28"/>
          <w:szCs w:val="28"/>
        </w:rPr>
        <w:t>0.25mmpb</w:t>
      </w:r>
      <w:r>
        <w:rPr>
          <w:rFonts w:hint="eastAsia" w:ascii="方正仿宋_GBK" w:hAnsi="宋体" w:eastAsia="方正仿宋_GBK"/>
          <w:sz w:val="28"/>
          <w:szCs w:val="28"/>
          <w:lang w:eastAsia="zh-CN"/>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高端铅衣专用纤维材料，高级纱线工艺，穿着更舒适、透气、防水抗汗；</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lang w:eastAsia="zh-CN"/>
        </w:rPr>
        <w:t>）</w:t>
      </w:r>
      <w:r>
        <w:rPr>
          <w:rFonts w:hint="eastAsia" w:ascii="方正仿宋_GBK" w:hAnsi="宋体" w:eastAsia="方正仿宋_GBK"/>
          <w:sz w:val="28"/>
          <w:szCs w:val="28"/>
        </w:rPr>
        <w:t>特殊优质记忆棉减压肩垫，有效缓解肩部和腰部承重，穿着更加舒适；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通过ISO13688:2013人体工程学评价，重量分布均匀，有效减轻肩部和腰部承重，穿着更加舒适；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10</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adjustRightInd w:val="0"/>
        <w:snapToGrid w:val="0"/>
        <w:spacing w:line="240" w:lineRule="atLeast"/>
        <w:ind w:firstLine="420" w:firstLineChars="150"/>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4.双面分体式铅衣（无袖）</w:t>
      </w:r>
    </w:p>
    <w:p>
      <w:pPr>
        <w:adjustRightInd w:val="0"/>
        <w:snapToGrid w:val="0"/>
        <w:spacing w:line="240" w:lineRule="atLeast"/>
        <w:ind w:firstLine="420" w:firstLineChars="150"/>
        <w:rPr>
          <w:rFonts w:hint="eastAsia" w:ascii="方正仿宋_GBK" w:hAnsi="宋体" w:eastAsia="方正仿宋_GBK"/>
          <w:sz w:val="28"/>
          <w:szCs w:val="28"/>
          <w:lang w:eastAsia="zh-CN"/>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lang w:eastAsia="zh-CN"/>
        </w:rPr>
        <w:t>）双面整块，分体铅衣，无袖，</w:t>
      </w:r>
      <w:r>
        <w:rPr>
          <w:rFonts w:hint="eastAsia" w:ascii="方正仿宋_GBK" w:hAnsi="宋体" w:eastAsia="方正仿宋_GBK"/>
          <w:sz w:val="28"/>
          <w:szCs w:val="28"/>
          <w:lang w:val="en-US" w:eastAsia="zh-CN"/>
        </w:rPr>
        <w:t>中号，</w:t>
      </w:r>
      <w:r>
        <w:rPr>
          <w:rFonts w:hint="eastAsia" w:ascii="方正仿宋_GBK" w:hAnsi="宋体" w:eastAsia="方正仿宋_GBK"/>
          <w:sz w:val="28"/>
          <w:szCs w:val="28"/>
        </w:rPr>
        <w:t>铅当量：正面</w:t>
      </w:r>
      <w:r>
        <w:rPr>
          <w:rFonts w:hint="default" w:ascii="Arial" w:hAnsi="Arial" w:eastAsia="方正仿宋_GBK" w:cs="Arial"/>
          <w:sz w:val="28"/>
          <w:szCs w:val="28"/>
        </w:rPr>
        <w:t>≥</w:t>
      </w:r>
      <w:r>
        <w:rPr>
          <w:rFonts w:hint="eastAsia" w:ascii="方正仿宋_GBK" w:hAnsi="宋体" w:eastAsia="方正仿宋_GBK"/>
          <w:sz w:val="28"/>
          <w:szCs w:val="28"/>
        </w:rPr>
        <w:t xml:space="preserve">0.5mmpb </w:t>
      </w:r>
      <w:r>
        <w:rPr>
          <w:rFonts w:hint="eastAsia" w:ascii="方正仿宋_GBK" w:hAnsi="宋体" w:eastAsia="方正仿宋_GBK"/>
          <w:sz w:val="28"/>
          <w:szCs w:val="28"/>
          <w:lang w:eastAsia="zh-CN"/>
        </w:rPr>
        <w:t>，</w:t>
      </w:r>
      <w:r>
        <w:rPr>
          <w:rFonts w:hint="eastAsia" w:ascii="方正仿宋_GBK" w:hAnsi="宋体" w:eastAsia="方正仿宋_GBK"/>
          <w:sz w:val="28"/>
          <w:szCs w:val="28"/>
        </w:rPr>
        <w:t>背面</w:t>
      </w:r>
      <w:r>
        <w:rPr>
          <w:rFonts w:hint="default" w:ascii="Arial" w:hAnsi="Arial" w:eastAsia="方正仿宋_GBK" w:cs="Arial"/>
          <w:sz w:val="28"/>
          <w:szCs w:val="28"/>
        </w:rPr>
        <w:t>≥</w:t>
      </w:r>
      <w:r>
        <w:rPr>
          <w:rFonts w:hint="eastAsia" w:ascii="方正仿宋_GBK" w:hAnsi="宋体" w:eastAsia="方正仿宋_GBK"/>
          <w:sz w:val="28"/>
          <w:szCs w:val="28"/>
        </w:rPr>
        <w:t>0.25mmpb</w:t>
      </w:r>
      <w:r>
        <w:rPr>
          <w:rFonts w:hint="eastAsia" w:ascii="方正仿宋_GBK" w:hAnsi="宋体" w:eastAsia="方正仿宋_GBK"/>
          <w:sz w:val="28"/>
          <w:szCs w:val="28"/>
          <w:lang w:eastAsia="zh-CN"/>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w:t>
      </w:r>
      <w:r>
        <w:rPr>
          <w:rFonts w:hint="eastAsia" w:ascii="方正仿宋_GBK" w:hAnsi="宋体" w:eastAsia="方正仿宋_GBK"/>
          <w:sz w:val="28"/>
          <w:szCs w:val="28"/>
        </w:rPr>
        <w:t>核心材料：</w:t>
      </w:r>
      <w:r>
        <w:rPr>
          <w:rFonts w:hint="eastAsia" w:ascii="方正仿宋_GBK" w:hAnsi="宋体" w:eastAsia="方正仿宋_GBK"/>
          <w:sz w:val="28"/>
          <w:szCs w:val="28"/>
          <w:lang w:eastAsia="zh-CN"/>
        </w:rPr>
        <w:t>进口轻铅</w:t>
      </w:r>
      <w:r>
        <w:rPr>
          <w:rFonts w:hint="eastAsia" w:ascii="方正仿宋_GBK" w:hAnsi="宋体" w:eastAsia="方正仿宋_GBK"/>
          <w:sz w:val="28"/>
          <w:szCs w:val="28"/>
        </w:rPr>
        <w:t>；</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3</w:t>
      </w:r>
      <w:r>
        <w:rPr>
          <w:rFonts w:hint="eastAsia" w:ascii="方正仿宋_GBK" w:hAnsi="宋体" w:eastAsia="方正仿宋_GBK"/>
          <w:sz w:val="28"/>
          <w:szCs w:val="28"/>
          <w:lang w:eastAsia="zh-CN"/>
        </w:rPr>
        <w:t>）</w:t>
      </w:r>
      <w:r>
        <w:rPr>
          <w:rFonts w:hint="eastAsia" w:ascii="方正仿宋_GBK" w:hAnsi="宋体" w:eastAsia="方正仿宋_GBK"/>
          <w:sz w:val="28"/>
          <w:szCs w:val="28"/>
        </w:rPr>
        <w:t>优质铅橡胶：抗老化、硬化、耐拉扯；</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抗腐蚀：最新独特表层涂层技术，对绝大多数消毒剂中的活性氯有极佳的耐受性；</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lang w:eastAsia="zh-CN"/>
        </w:rPr>
        <w:t>）</w:t>
      </w:r>
      <w:r>
        <w:rPr>
          <w:rFonts w:hint="eastAsia" w:ascii="方正仿宋_GBK" w:hAnsi="宋体" w:eastAsia="方正仿宋_GBK"/>
          <w:sz w:val="28"/>
          <w:szCs w:val="28"/>
        </w:rPr>
        <w:t>易清洗：表面预处理工艺，可降低污染物附着能力；</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6</w:t>
      </w:r>
      <w:r>
        <w:rPr>
          <w:rFonts w:hint="eastAsia" w:ascii="方正仿宋_GBK" w:hAnsi="宋体" w:eastAsia="方正仿宋_GBK"/>
          <w:sz w:val="28"/>
          <w:szCs w:val="28"/>
          <w:lang w:eastAsia="zh-CN"/>
        </w:rPr>
        <w:t>）</w:t>
      </w:r>
      <w:r>
        <w:rPr>
          <w:rFonts w:hint="eastAsia" w:ascii="方正仿宋_GBK" w:hAnsi="宋体" w:eastAsia="方正仿宋_GBK"/>
          <w:sz w:val="28"/>
          <w:szCs w:val="28"/>
        </w:rPr>
        <w:t>抗拉伸、柔软舒适；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7</w:t>
      </w:r>
      <w:r>
        <w:rPr>
          <w:rFonts w:hint="eastAsia" w:ascii="方正仿宋_GBK" w:hAnsi="宋体" w:eastAsia="方正仿宋_GBK"/>
          <w:sz w:val="28"/>
          <w:szCs w:val="28"/>
          <w:lang w:eastAsia="zh-CN"/>
        </w:rPr>
        <w:t>）</w:t>
      </w:r>
      <w:r>
        <w:rPr>
          <w:rFonts w:hint="eastAsia" w:ascii="方正仿宋_GBK" w:hAnsi="宋体" w:eastAsia="方正仿宋_GBK"/>
          <w:sz w:val="28"/>
          <w:szCs w:val="28"/>
        </w:rPr>
        <w:t>高端铅衣专用纤维材料，高级纱线工艺，穿着更舒适、透气、防水抗汗；</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8</w:t>
      </w:r>
      <w:r>
        <w:rPr>
          <w:rFonts w:hint="eastAsia" w:ascii="方正仿宋_GBK" w:hAnsi="宋体" w:eastAsia="方正仿宋_GBK"/>
          <w:sz w:val="28"/>
          <w:szCs w:val="28"/>
          <w:lang w:eastAsia="zh-CN"/>
        </w:rPr>
        <w:t>）</w:t>
      </w:r>
      <w:r>
        <w:rPr>
          <w:rFonts w:hint="eastAsia" w:ascii="方正仿宋_GBK" w:hAnsi="宋体" w:eastAsia="方正仿宋_GBK"/>
          <w:sz w:val="28"/>
          <w:szCs w:val="28"/>
        </w:rPr>
        <w:t>特殊优质记忆棉减压肩垫，有效缓解肩部和腰部承重，穿着更加舒适；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通过ISO13688:2013人体工程学评价，重量分布均匀，有效减轻肩部和腰部承重，穿着更加舒适；</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10</w:t>
      </w:r>
      <w:r>
        <w:rPr>
          <w:rFonts w:hint="eastAsia" w:ascii="方正仿宋_GBK" w:hAnsi="宋体" w:eastAsia="方正仿宋_GBK"/>
          <w:sz w:val="28"/>
          <w:szCs w:val="28"/>
          <w:lang w:eastAsia="zh-CN"/>
        </w:rPr>
        <w:t>）</w:t>
      </w:r>
      <w:r>
        <w:rPr>
          <w:rFonts w:hint="eastAsia" w:ascii="方正仿宋_GBK" w:hAnsi="宋体" w:eastAsia="方正仿宋_GBK"/>
          <w:sz w:val="28"/>
          <w:szCs w:val="28"/>
        </w:rPr>
        <w:t>通过DIN EN ISO 13485 医疗器械质量管理体系认证。</w:t>
      </w:r>
    </w:p>
    <w:p>
      <w:pPr>
        <w:snapToGrid w:val="0"/>
        <w:spacing w:line="400" w:lineRule="exact"/>
        <w:ind w:firstLine="643" w:firstLineChars="200"/>
        <w:rPr>
          <w:rFonts w:hint="eastAsia" w:ascii="方正仿宋_GBK" w:hAnsi="宋体" w:eastAsia="方正仿宋_GBK"/>
          <w:b/>
          <w:bCs/>
          <w:sz w:val="32"/>
          <w:szCs w:val="32"/>
        </w:rPr>
      </w:pPr>
      <w:r>
        <w:rPr>
          <w:rFonts w:hint="eastAsia" w:ascii="方正仿宋_GBK" w:hAnsi="宋体" w:eastAsia="方正仿宋_GBK"/>
          <w:b/>
          <w:bCs/>
          <w:sz w:val="32"/>
          <w:szCs w:val="32"/>
          <w:lang w:val="en-US" w:eastAsia="zh-CN"/>
        </w:rPr>
        <w:t>5.移动铅防护屏风</w:t>
      </w:r>
    </w:p>
    <w:p>
      <w:pPr>
        <w:adjustRightInd w:val="0"/>
        <w:snapToGrid w:val="0"/>
        <w:spacing w:line="240" w:lineRule="atLeas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lang w:val="en-US" w:eastAsia="zh-CN"/>
        </w:rPr>
        <w:t>（1）</w:t>
      </w:r>
      <w:r>
        <w:rPr>
          <w:rFonts w:hint="eastAsia" w:ascii="方正仿宋_GBK" w:hAnsi="宋体" w:eastAsia="方正仿宋_GBK" w:cs="Times New Roman"/>
          <w:sz w:val="28"/>
          <w:szCs w:val="28"/>
        </w:rPr>
        <w:t>不锈钢</w:t>
      </w:r>
      <w:r>
        <w:rPr>
          <w:rFonts w:hint="eastAsia" w:ascii="方正仿宋_GBK" w:hAnsi="宋体" w:eastAsia="方正仿宋_GBK" w:cs="Times New Roman"/>
          <w:sz w:val="28"/>
          <w:szCs w:val="28"/>
          <w:lang w:eastAsia="zh-CN"/>
        </w:rPr>
        <w:t>三联</w:t>
      </w:r>
      <w:r>
        <w:rPr>
          <w:rFonts w:hint="eastAsia" w:ascii="方正仿宋_GBK" w:hAnsi="宋体" w:eastAsia="方正仿宋_GBK" w:cs="Times New Roman"/>
          <w:sz w:val="28"/>
          <w:szCs w:val="28"/>
        </w:rPr>
        <w:t>屏风</w:t>
      </w:r>
    </w:p>
    <w:p>
      <w:pPr>
        <w:adjustRightInd w:val="0"/>
        <w:snapToGrid w:val="0"/>
        <w:spacing w:line="240" w:lineRule="atLeas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lang w:val="en-US" w:eastAsia="zh-CN"/>
        </w:rPr>
        <w:t>2</w:t>
      </w: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rPr>
        <w:t>表面采用优质304不锈钢面板，屏体铅当量≥2.0mmpb。</w:t>
      </w:r>
    </w:p>
    <w:p>
      <w:pPr>
        <w:adjustRightInd w:val="0"/>
        <w:snapToGrid w:val="0"/>
        <w:spacing w:line="240" w:lineRule="atLeas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lang w:val="en-US" w:eastAsia="zh-CN"/>
        </w:rPr>
        <w:t>3</w:t>
      </w: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rPr>
        <w:t>规格：高x宽，1800x1</w:t>
      </w:r>
      <w:r>
        <w:rPr>
          <w:rFonts w:hint="eastAsia" w:ascii="方正仿宋_GBK" w:hAnsi="宋体" w:eastAsia="方正仿宋_GBK" w:cs="Times New Roman"/>
          <w:sz w:val="28"/>
          <w:szCs w:val="28"/>
          <w:lang w:val="en-US" w:eastAsia="zh-CN"/>
        </w:rPr>
        <w:t>8</w:t>
      </w:r>
      <w:r>
        <w:rPr>
          <w:rFonts w:hint="eastAsia" w:ascii="方正仿宋_GBK" w:hAnsi="宋体" w:eastAsia="方正仿宋_GBK" w:cs="Times New Roman"/>
          <w:sz w:val="28"/>
          <w:szCs w:val="28"/>
        </w:rPr>
        <w:t>00（mm）</w:t>
      </w:r>
    </w:p>
    <w:p>
      <w:pPr>
        <w:adjustRightInd w:val="0"/>
        <w:snapToGrid w:val="0"/>
        <w:spacing w:line="240" w:lineRule="atLeast"/>
        <w:ind w:firstLine="420" w:firstLineChars="150"/>
        <w:rPr>
          <w:rFonts w:hint="eastAsia" w:ascii="方正仿宋_GBK" w:hAnsi="宋体" w:eastAsia="方正仿宋_GBK" w:cs="Times New Roman"/>
          <w:color w:val="auto"/>
          <w:sz w:val="28"/>
          <w:szCs w:val="28"/>
        </w:rPr>
      </w:pP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lang w:val="en-US" w:eastAsia="zh-CN"/>
        </w:rPr>
        <w:t>4</w:t>
      </w: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rPr>
        <w:t>观察窗采用</w:t>
      </w:r>
      <w:r>
        <w:rPr>
          <w:rFonts w:hint="eastAsia" w:ascii="方正仿宋_GBK" w:hAnsi="宋体" w:eastAsia="方正仿宋_GBK" w:cs="Times New Roman"/>
          <w:color w:val="auto"/>
          <w:sz w:val="28"/>
          <w:szCs w:val="28"/>
        </w:rPr>
        <w:t>铅玻璃，</w:t>
      </w:r>
      <w:r>
        <w:rPr>
          <w:rFonts w:hint="eastAsia" w:ascii="方正仿宋_GBK" w:hAnsi="宋体" w:eastAsia="方正仿宋_GBK" w:cs="Times New Roman"/>
          <w:sz w:val="28"/>
          <w:szCs w:val="28"/>
        </w:rPr>
        <w:t>铅当量≥2.0mmpb</w:t>
      </w: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color w:val="auto"/>
          <w:sz w:val="28"/>
          <w:szCs w:val="28"/>
        </w:rPr>
        <w:t>规格：200*300x</w:t>
      </w:r>
      <w:r>
        <w:rPr>
          <w:rFonts w:hint="eastAsia" w:ascii="方正仿宋_GBK" w:hAnsi="宋体" w:eastAsia="方正仿宋_GBK" w:cs="Times New Roman"/>
          <w:color w:val="auto"/>
          <w:sz w:val="28"/>
          <w:szCs w:val="28"/>
          <w:lang w:val="en-US" w:eastAsia="zh-CN"/>
        </w:rPr>
        <w:t>10</w:t>
      </w:r>
      <w:r>
        <w:rPr>
          <w:rFonts w:hint="eastAsia" w:ascii="方正仿宋_GBK" w:hAnsi="宋体" w:eastAsia="方正仿宋_GBK" w:cs="Times New Roman"/>
          <w:color w:val="auto"/>
          <w:sz w:val="28"/>
          <w:szCs w:val="28"/>
        </w:rPr>
        <w:t>（mm）</w:t>
      </w:r>
    </w:p>
    <w:p>
      <w:pPr>
        <w:adjustRightInd w:val="0"/>
        <w:snapToGrid w:val="0"/>
        <w:spacing w:line="240" w:lineRule="atLeast"/>
        <w:ind w:firstLine="420" w:firstLineChars="150"/>
        <w:rPr>
          <w:rFonts w:hint="eastAsia" w:ascii="方正仿宋_GBK" w:hAnsi="宋体" w:eastAsia="方正仿宋_GBK" w:cs="Times New Roman"/>
          <w:color w:val="auto"/>
          <w:sz w:val="28"/>
          <w:szCs w:val="28"/>
        </w:rPr>
      </w:pPr>
      <w:r>
        <w:rPr>
          <w:rFonts w:hint="eastAsia" w:ascii="方正仿宋_GBK" w:hAnsi="宋体" w:eastAsia="方正仿宋_GBK" w:cs="Times New Roman"/>
          <w:color w:val="auto"/>
          <w:sz w:val="28"/>
          <w:szCs w:val="28"/>
          <w:lang w:eastAsia="zh-CN"/>
        </w:rPr>
        <w:t>（</w:t>
      </w:r>
      <w:r>
        <w:rPr>
          <w:rFonts w:hint="eastAsia" w:ascii="方正仿宋_GBK" w:hAnsi="宋体" w:eastAsia="方正仿宋_GBK" w:cs="Times New Roman"/>
          <w:color w:val="auto"/>
          <w:sz w:val="28"/>
          <w:szCs w:val="28"/>
          <w:lang w:val="en-US" w:eastAsia="zh-CN"/>
        </w:rPr>
        <w:t>5</w:t>
      </w:r>
      <w:r>
        <w:rPr>
          <w:rFonts w:hint="eastAsia" w:ascii="方正仿宋_GBK" w:hAnsi="宋体" w:eastAsia="方正仿宋_GBK" w:cs="Times New Roman"/>
          <w:color w:val="auto"/>
          <w:sz w:val="28"/>
          <w:szCs w:val="28"/>
          <w:lang w:eastAsia="zh-CN"/>
        </w:rPr>
        <w:t>）</w:t>
      </w:r>
      <w:r>
        <w:rPr>
          <w:rFonts w:hint="eastAsia" w:ascii="方正仿宋_GBK" w:hAnsi="宋体" w:eastAsia="方正仿宋_GBK" w:cs="Times New Roman"/>
          <w:color w:val="auto"/>
          <w:sz w:val="28"/>
          <w:szCs w:val="28"/>
        </w:rPr>
        <w:t>铅玻璃固定在屏体中上部，下边沿离地面</w:t>
      </w:r>
      <w:r>
        <w:rPr>
          <w:rFonts w:hint="eastAsia" w:ascii="方正仿宋_GBK" w:hAnsi="宋体" w:eastAsia="方正仿宋_GBK" w:cs="Times New Roman"/>
          <w:color w:val="auto"/>
          <w:sz w:val="28"/>
          <w:szCs w:val="28"/>
          <w:lang w:val="en-US" w:eastAsia="zh-CN"/>
        </w:rPr>
        <w:t>140</w:t>
      </w:r>
      <w:r>
        <w:rPr>
          <w:rFonts w:hint="eastAsia" w:ascii="方正仿宋_GBK" w:hAnsi="宋体" w:eastAsia="方正仿宋_GBK" w:cs="Times New Roman"/>
          <w:color w:val="auto"/>
          <w:sz w:val="28"/>
          <w:szCs w:val="28"/>
        </w:rPr>
        <w:t>0mm。</w:t>
      </w:r>
    </w:p>
    <w:p>
      <w:pPr>
        <w:adjustRightInd w:val="0"/>
        <w:snapToGrid w:val="0"/>
        <w:spacing w:line="240" w:lineRule="atLeas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lang w:val="en-US" w:eastAsia="zh-CN"/>
        </w:rPr>
        <w:t>6</w:t>
      </w: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rPr>
        <w:t>屏风底部安装有脚轮，脚轮可移动带刹车（医用静音脚轮）</w:t>
      </w:r>
    </w:p>
    <w:p>
      <w:pPr>
        <w:tabs>
          <w:tab w:val="left" w:pos="375"/>
        </w:tabs>
        <w:adjustRightInd w:val="0"/>
        <w:snapToGrid w:val="0"/>
        <w:spacing w:line="240" w:lineRule="atLeas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lang w:val="en-US" w:eastAsia="zh-CN"/>
        </w:rPr>
        <w:t>（7）</w:t>
      </w:r>
      <w:r>
        <w:rPr>
          <w:rFonts w:hint="eastAsia" w:ascii="方正仿宋_GBK" w:hAnsi="宋体" w:eastAsia="方正仿宋_GBK" w:cs="Times New Roman"/>
          <w:sz w:val="28"/>
          <w:szCs w:val="28"/>
        </w:rPr>
        <w:t>为了方便操作屏风主体下沿离地面有300mm的空隙</w:t>
      </w:r>
    </w:p>
    <w:p>
      <w:pPr>
        <w:adjustRightInd w:val="0"/>
        <w:snapToGrid w:val="0"/>
        <w:spacing w:line="240" w:lineRule="atLeas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lang w:val="en-US" w:eastAsia="zh-CN"/>
        </w:rPr>
        <w:t>8</w:t>
      </w: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rPr>
        <w:t>防护屏内部是整块铅板，不是拼接起来的。</w:t>
      </w:r>
    </w:p>
    <w:p>
      <w:pPr>
        <w:adjustRightInd w:val="0"/>
        <w:snapToGrid w:val="0"/>
        <w:spacing w:line="240" w:lineRule="atLeas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lang w:val="en-US" w:eastAsia="zh-CN"/>
        </w:rPr>
        <w:t>9</w:t>
      </w:r>
      <w:r>
        <w:rPr>
          <w:rFonts w:hint="eastAsia" w:ascii="方正仿宋_GBK" w:hAnsi="宋体" w:eastAsia="方正仿宋_GBK" w:cs="Times New Roman"/>
          <w:sz w:val="28"/>
          <w:szCs w:val="28"/>
          <w:lang w:eastAsia="zh-CN"/>
        </w:rPr>
        <w:t>）</w:t>
      </w:r>
      <w:r>
        <w:rPr>
          <w:rFonts w:hint="eastAsia" w:ascii="方正仿宋_GBK" w:hAnsi="宋体" w:eastAsia="方正仿宋_GBK" w:cs="Times New Roman"/>
          <w:sz w:val="28"/>
          <w:szCs w:val="28"/>
        </w:rPr>
        <w:t>屏风底部300毫米处，安装铅软帘。</w:t>
      </w:r>
    </w:p>
    <w:p>
      <w:pPr>
        <w:adjustRightInd w:val="0"/>
        <w:snapToGrid w:val="0"/>
        <w:spacing w:line="240" w:lineRule="atLeast"/>
        <w:ind w:firstLine="420" w:firstLineChars="150"/>
        <w:rPr>
          <w:rFonts w:hint="eastAsia" w:ascii="方正仿宋_GBK" w:hAnsi="宋体" w:eastAsia="方正仿宋_GBK" w:cs="Times New Roman"/>
          <w:sz w:val="28"/>
          <w:szCs w:val="28"/>
        </w:rPr>
      </w:pPr>
      <w:bookmarkStart w:id="32" w:name="_GoBack"/>
      <w:bookmarkEnd w:id="32"/>
    </w:p>
    <w:p>
      <w:pPr>
        <w:adjustRightInd w:val="0"/>
        <w:snapToGrid w:val="0"/>
        <w:spacing w:line="240" w:lineRule="atLeast"/>
        <w:ind w:firstLine="420" w:firstLineChars="150"/>
        <w:rPr>
          <w:rFonts w:hint="eastAsia" w:ascii="方正仿宋_GBK" w:hAnsi="宋体" w:eastAsia="方正仿宋_GBK"/>
          <w:color w:val="0070C0"/>
          <w:sz w:val="28"/>
          <w:szCs w:val="28"/>
        </w:rPr>
      </w:pPr>
      <w:r>
        <w:rPr>
          <w:rFonts w:hint="eastAsia" w:ascii="方正仿宋_GBK" w:hAnsi="宋体" w:eastAsia="方正仿宋_GBK"/>
          <w:sz w:val="28"/>
          <w:szCs w:val="28"/>
        </w:rPr>
        <w:t>技术参数咨询  谢老师</w:t>
      </w:r>
      <w:r>
        <w:rPr>
          <w:rFonts w:hint="eastAsia" w:ascii="方正仿宋_GBK" w:hAnsi="宋体" w:eastAsia="方正仿宋_GBK"/>
          <w:color w:val="auto"/>
          <w:sz w:val="28"/>
          <w:szCs w:val="28"/>
          <w:highlight w:val="none"/>
        </w:rPr>
        <w:t>：</w:t>
      </w:r>
      <w:r>
        <w:rPr>
          <w:rFonts w:hint="eastAsia" w:ascii="方正仿宋_GBK" w:hAnsi="宋体" w:eastAsia="方正仿宋_GBK"/>
          <w:color w:val="auto"/>
          <w:sz w:val="28"/>
          <w:szCs w:val="28"/>
          <w:highlight w:val="none"/>
          <w:lang w:val="en-US" w:eastAsia="zh-CN"/>
        </w:rPr>
        <w:t>023-42841919</w:t>
      </w:r>
      <w:r>
        <w:rPr>
          <w:rFonts w:hint="eastAsia" w:ascii="方正仿宋_GBK" w:hAnsi="宋体" w:eastAsia="方正仿宋_GBK"/>
          <w:color w:val="auto"/>
          <w:sz w:val="28"/>
          <w:szCs w:val="28"/>
          <w:highlight w:val="none"/>
        </w:rPr>
        <w:t xml:space="preserve">   </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招标咨询      尹老师：023-42827145</w:t>
      </w:r>
    </w:p>
    <w:p>
      <w:pPr>
        <w:adjustRightInd w:val="0"/>
        <w:snapToGrid w:val="0"/>
        <w:spacing w:line="240" w:lineRule="atLeast"/>
        <w:ind w:firstLine="420" w:firstLineChars="150"/>
        <w:rPr>
          <w:rFonts w:hint="eastAsia" w:ascii="方正仿宋_GBK" w:hAnsi="宋体" w:eastAsia="方正仿宋_GBK"/>
          <w:sz w:val="28"/>
          <w:szCs w:val="28"/>
        </w:rPr>
      </w:pPr>
      <w:r>
        <w:rPr>
          <w:rFonts w:hint="eastAsia" w:ascii="方正仿宋_GBK" w:hAnsi="宋体" w:eastAsia="方正仿宋_GBK"/>
          <w:sz w:val="28"/>
          <w:szCs w:val="28"/>
        </w:rPr>
        <w:t>注：1</w:t>
      </w:r>
      <w:r>
        <w:rPr>
          <w:rFonts w:hint="eastAsia" w:ascii="方正仿宋_GBK" w:hAnsi="宋体" w:eastAsia="方正仿宋_GBK"/>
          <w:sz w:val="28"/>
          <w:szCs w:val="28"/>
          <w:lang w:val="en-US" w:eastAsia="zh-CN"/>
        </w:rPr>
        <w:t>.</w:t>
      </w:r>
      <w:r>
        <w:rPr>
          <w:rFonts w:hint="eastAsia" w:ascii="方正仿宋_GBK" w:hAnsi="宋体" w:eastAsia="方正仿宋_GBK"/>
          <w:sz w:val="28"/>
          <w:szCs w:val="28"/>
          <w:lang w:eastAsia="zh-CN"/>
        </w:rPr>
        <w:t>铅围脖、双面连体铅衣（短袖）、双面分体式铅衣（短袖）、双面分体式铅衣（无袖）</w:t>
      </w:r>
      <w:r>
        <w:rPr>
          <w:rFonts w:hint="eastAsia" w:ascii="方正仿宋_GBK" w:hAnsi="宋体" w:eastAsia="方正仿宋_GBK"/>
          <w:sz w:val="28"/>
          <w:szCs w:val="28"/>
        </w:rPr>
        <w:t>要求</w:t>
      </w:r>
      <w:r>
        <w:rPr>
          <w:rFonts w:hint="eastAsia" w:ascii="方正仿宋_GBK" w:hAnsi="宋体" w:eastAsia="方正仿宋_GBK"/>
          <w:sz w:val="28"/>
          <w:szCs w:val="28"/>
          <w:lang w:eastAsia="zh-CN"/>
        </w:rPr>
        <w:t>要求</w:t>
      </w:r>
      <w:r>
        <w:rPr>
          <w:rFonts w:hint="eastAsia" w:ascii="方正仿宋_GBK" w:hAnsi="宋体" w:eastAsia="方正仿宋_GBK"/>
          <w:sz w:val="28"/>
          <w:szCs w:val="28"/>
        </w:rPr>
        <w:t>出具检测报告</w:t>
      </w:r>
      <w:r>
        <w:rPr>
          <w:rFonts w:hint="eastAsia" w:ascii="方正仿宋_GBK" w:hAnsi="宋体" w:eastAsia="方正仿宋_GBK"/>
          <w:sz w:val="28"/>
          <w:szCs w:val="28"/>
          <w:lang w:eastAsia="zh-CN"/>
        </w:rPr>
        <w:t>，</w:t>
      </w:r>
      <w:r>
        <w:rPr>
          <w:rFonts w:hint="eastAsia" w:ascii="方正仿宋_GBK" w:hAnsi="宋体" w:eastAsia="方正仿宋_GBK"/>
          <w:sz w:val="28"/>
          <w:szCs w:val="28"/>
        </w:rPr>
        <w:t>带样品进行现场查验，如样品审核不过关，取消资格。</w:t>
      </w:r>
    </w:p>
    <w:p>
      <w:pPr>
        <w:adjustRightInd w:val="0"/>
        <w:snapToGrid w:val="0"/>
        <w:spacing w:line="240" w:lineRule="atLeast"/>
        <w:ind w:firstLine="980" w:firstLineChars="350"/>
        <w:rPr>
          <w:rFonts w:ascii="方正仿宋_GBK" w:hAnsi="宋体" w:eastAsia="方正仿宋_GBK"/>
          <w:color w:val="0000FF"/>
          <w:sz w:val="28"/>
          <w:szCs w:val="28"/>
        </w:rPr>
      </w:pPr>
      <w:r>
        <w:rPr>
          <w:rFonts w:hint="eastAsia" w:ascii="方正仿宋_GBK" w:hAnsi="宋体" w:eastAsia="方正仿宋_GBK"/>
          <w:sz w:val="28"/>
          <w:szCs w:val="28"/>
          <w:lang w:val="en-US" w:eastAsia="zh-CN"/>
        </w:rPr>
        <w:t>2.</w:t>
      </w:r>
      <w:r>
        <w:rPr>
          <w:rFonts w:hint="eastAsia" w:ascii="方正仿宋_GBK" w:hAnsi="宋体" w:eastAsia="方正仿宋_GBK"/>
          <w:sz w:val="28"/>
          <w:szCs w:val="28"/>
          <w:lang w:eastAsia="zh-CN"/>
        </w:rPr>
        <w:t>移动铅防护屏风要求</w:t>
      </w:r>
      <w:r>
        <w:rPr>
          <w:rFonts w:hint="eastAsia" w:ascii="方正仿宋_GBK" w:hAnsi="宋体" w:eastAsia="方正仿宋_GBK"/>
          <w:sz w:val="28"/>
          <w:szCs w:val="28"/>
        </w:rPr>
        <w:t>出具检测报告</w:t>
      </w:r>
      <w:r>
        <w:rPr>
          <w:rFonts w:hint="eastAsia" w:ascii="方正仿宋_GBK" w:hAnsi="宋体" w:eastAsia="方正仿宋_GBK"/>
          <w:sz w:val="28"/>
          <w:szCs w:val="28"/>
          <w:lang w:eastAsia="zh-CN"/>
        </w:rPr>
        <w:t>，带图片资料，要求有详细的参数信息。</w:t>
      </w:r>
    </w:p>
    <w:p>
      <w:pPr>
        <w:widowControl/>
        <w:jc w:val="left"/>
        <w:rPr>
          <w:rFonts w:ascii="方正黑体_GBK" w:hAnsi="宋体" w:eastAsia="方正黑体_GBK"/>
          <w:sz w:val="28"/>
          <w:szCs w:val="28"/>
        </w:rPr>
      </w:pPr>
      <w:r>
        <w:rPr>
          <w:rFonts w:ascii="方正黑体_GBK" w:hAnsi="宋体" w:eastAsia="方正黑体_GBK"/>
          <w:sz w:val="28"/>
          <w:szCs w:val="28"/>
        </w:rPr>
        <w:br w:type="page"/>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采购合同签订后十五个日历日以内全部交货；并在交货后5天以内完成安装、调试工作。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（5）供应商提供的货物未达到竞争性谈判文件规定要求，且对采购人造成损失的，由供应商承担一切责任，并赔偿所造成的损失。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4"/>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2"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1、供应商应明确承诺：大于等于3年</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（3）质保期后，每年提供2次以上免费上门巡检服务。</w:t>
      </w:r>
    </w:p>
    <w:p>
      <w:pPr>
        <w:adjustRightInd w:val="0"/>
        <w:snapToGrid w:val="0"/>
        <w:spacing w:line="240" w:lineRule="atLeas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4"/>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4"/>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End w:id="3"/>
      <w:bookmarkEnd w:id="4"/>
      <w:bookmarkStart w:id="5" w:name="_Toc344475123"/>
      <w:bookmarkStart w:id="6" w:name="_Toc511909619"/>
      <w:r>
        <w:rPr>
          <w:rFonts w:hint="eastAsia" w:ascii="方正仿宋_GBK" w:hAnsi="宋体" w:eastAsia="方正仿宋_GBK"/>
          <w:sz w:val="24"/>
          <w:szCs w:val="24"/>
        </w:rPr>
        <w:t xml:space="preserve">  </w:t>
      </w:r>
    </w:p>
    <w:p>
      <w:pPr>
        <w:pStyle w:val="4"/>
        <w:adjustRightInd w:val="0"/>
        <w:snapToGrid w:val="0"/>
        <w:spacing w:before="0" w:after="0" w:line="240" w:lineRule="atLeast"/>
        <w:ind w:firstLine="360" w:firstLineChars="150"/>
        <w:rPr>
          <w:rFonts w:ascii="方正仿宋_GBK" w:hAnsi="宋体" w:eastAsia="方正仿宋_GBK"/>
          <w:b w:val="0"/>
          <w:sz w:val="24"/>
          <w:szCs w:val="24"/>
        </w:rPr>
      </w:pPr>
      <w:r>
        <w:rPr>
          <w:rFonts w:hint="eastAsia" w:ascii="方正仿宋_GBK" w:hAnsi="宋体" w:eastAsia="方正仿宋_GBK"/>
          <w:b w:val="0"/>
          <w:sz w:val="24"/>
          <w:szCs w:val="24"/>
        </w:rPr>
        <w:t>安装验收合格后付合同金额90％。余款10％作为质保金，质保期满后无息一次性付清（以现场谈判最终议定方式为准）。</w:t>
      </w:r>
    </w:p>
    <w:p>
      <w:pPr>
        <w:pStyle w:val="4"/>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hint="eastAsia" w:ascii="方正仿宋_GBK" w:hAnsi="宋体" w:eastAsia="方正仿宋_GBK"/>
          <w:sz w:val="24"/>
        </w:rPr>
      </w:pPr>
      <w:r>
        <w:rPr>
          <w:rFonts w:hint="eastAsia" w:ascii="方正仿宋_GBK" w:hAnsi="宋体" w:eastAsia="方正仿宋_GBK"/>
          <w:sz w:val="24"/>
        </w:rPr>
        <w:t>（一）可以根据现场谈判情况对采购文件进行实质性变动。</w:t>
      </w:r>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（二）供应商必须在响应文件中对以上条款和服务承诺明确列出，承诺内容必须达到本篇及竞争性谈判其他条款的要求。</w:t>
      </w:r>
    </w:p>
    <w:p>
      <w:pPr>
        <w:adjustRightInd w:val="0"/>
        <w:snapToGrid w:val="0"/>
        <w:spacing w:line="240" w:lineRule="atLeast"/>
        <w:ind w:firstLine="480" w:firstLineChars="200"/>
        <w:rPr>
          <w:rFonts w:ascii="方正仿宋_GBK" w:eastAsia="方正仿宋_GBK"/>
          <w:sz w:val="24"/>
        </w:rPr>
      </w:pPr>
      <w:r>
        <w:rPr>
          <w:rFonts w:hint="eastAsia" w:ascii="方正仿宋_GBK" w:hAnsi="宋体" w:eastAsia="方正仿宋_GBK"/>
          <w:sz w:val="24"/>
        </w:rPr>
        <w:t>（三）其他未尽事宜由供需双方在采购合同中详细约定。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3"/>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3"/>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2"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2"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3" w:type="default"/>
          <w:footerReference r:id="rId5" w:type="default"/>
          <w:headerReference r:id="rId4" w:type="even"/>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240" w:lineRule="atLeast"/>
        <w:rPr>
          <w:rFonts w:ascii="方正仿宋_GBK" w:hAnsi="宋体" w:eastAsia="方正仿宋_GBK"/>
          <w:sz w:val="24"/>
          <w:szCs w:val="24"/>
        </w:rPr>
      </w:pPr>
      <w:bookmarkStart w:id="11" w:name="_Toc313888360"/>
      <w:bookmarkStart w:id="12" w:name="_Toc342913419"/>
      <w:bookmarkStart w:id="13" w:name="_Toc511909623"/>
      <w:bookmarkStart w:id="14" w:name="_Toc313008356"/>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8"/>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240" w:lineRule="atLeast"/>
        <w:rPr>
          <w:rFonts w:ascii="方正仿宋_GBK" w:hAnsi="宋体" w:eastAsia="方正仿宋_GBK"/>
          <w:sz w:val="24"/>
          <w:szCs w:val="24"/>
        </w:rPr>
      </w:pPr>
      <w:bookmarkStart w:id="19" w:name="_Toc342913420"/>
      <w:bookmarkStart w:id="20" w:name="_Toc511909624"/>
      <w:bookmarkStart w:id="21" w:name="_Toc313008357"/>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5"/>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4"/>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2.该表必须按照竞争性谈判要求逐条如实填写，若未作实质性参数描述，该供应商将失去成为成交供应商的资格，仅保留其合格供应商的身份。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4"/>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4"/>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宋体" w:hAnsi="宋体"/>
        <w:sz w:val="21"/>
        <w:szCs w:val="21"/>
      </w:rPr>
    </w:pPr>
    <w:r>
      <w:rPr>
        <w:sz w:val="21"/>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jc w:val="center"/>
                </w:pPr>
                <w:r>
                  <w:rPr>
                    <w:rFonts w:ascii="宋体" w:hAnsi="宋体"/>
                    <w:sz w:val="21"/>
                    <w:szCs w:val="21"/>
                  </w:rPr>
                  <w:fldChar w:fldCharType="begin"/>
                </w:r>
                <w:r>
                  <w:rPr>
                    <w:rStyle w:val="11"/>
                    <w:rFonts w:ascii="宋体" w:hAnsi="宋体"/>
                    <w:sz w:val="21"/>
                    <w:szCs w:val="21"/>
                  </w:rPr>
                  <w:instrText xml:space="preserve"> PAGE </w:instrText>
                </w:r>
                <w:r>
                  <w:rPr>
                    <w:rFonts w:ascii="宋体" w:hAnsi="宋体"/>
                    <w:sz w:val="21"/>
                    <w:szCs w:val="21"/>
                  </w:rPr>
                  <w:fldChar w:fldCharType="separate"/>
                </w:r>
                <w:r>
                  <w:rPr>
                    <w:rStyle w:val="11"/>
                    <w:rFonts w:ascii="宋体" w:hAnsi="宋体"/>
                    <w:sz w:val="21"/>
                    <w:szCs w:val="21"/>
                  </w:rPr>
                  <w:t>- 4 -</w:t>
                </w:r>
                <w:r>
                  <w:rPr>
                    <w:rFonts w:ascii="宋体" w:hAnsi="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F2555"/>
    <w:rsid w:val="000C22DD"/>
    <w:rsid w:val="0014603A"/>
    <w:rsid w:val="001C0EFB"/>
    <w:rsid w:val="00245B8A"/>
    <w:rsid w:val="00311B01"/>
    <w:rsid w:val="003C7041"/>
    <w:rsid w:val="00432DF1"/>
    <w:rsid w:val="004506B2"/>
    <w:rsid w:val="0053478C"/>
    <w:rsid w:val="005B07BB"/>
    <w:rsid w:val="0063534F"/>
    <w:rsid w:val="006E117D"/>
    <w:rsid w:val="008446FC"/>
    <w:rsid w:val="00926C93"/>
    <w:rsid w:val="00996576"/>
    <w:rsid w:val="00A30637"/>
    <w:rsid w:val="00AA22E9"/>
    <w:rsid w:val="00B174D8"/>
    <w:rsid w:val="00B93DDF"/>
    <w:rsid w:val="00CF0E1B"/>
    <w:rsid w:val="00D40681"/>
    <w:rsid w:val="00DD72A2"/>
    <w:rsid w:val="00EF12EF"/>
    <w:rsid w:val="00F24E5A"/>
    <w:rsid w:val="00F41E36"/>
    <w:rsid w:val="00FF2555"/>
    <w:rsid w:val="12237BF6"/>
    <w:rsid w:val="356F4461"/>
    <w:rsid w:val="5B824C16"/>
    <w:rsid w:val="5DF44A41"/>
    <w:rsid w:val="6BC8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qFormat/>
    <w:uiPriority w:val="0"/>
    <w:pPr>
      <w:keepNext/>
      <w:keepLines/>
      <w:spacing w:before="260" w:after="260" w:line="413" w:lineRule="auto"/>
      <w:outlineLvl w:val="2"/>
    </w:pPr>
    <w:rPr>
      <w:b/>
      <w:sz w:val="32"/>
      <w:szCs w:val="20"/>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2"/>
    <w:basedOn w:val="1"/>
    <w:qFormat/>
    <w:uiPriority w:val="0"/>
    <w:pPr>
      <w:spacing w:line="400" w:lineRule="exact"/>
    </w:pPr>
    <w:rPr>
      <w:sz w:val="24"/>
    </w:rPr>
  </w:style>
  <w:style w:type="paragraph" w:styleId="5">
    <w:name w:val="Date"/>
    <w:basedOn w:val="1"/>
    <w:next w:val="1"/>
    <w:link w:val="17"/>
    <w:qFormat/>
    <w:uiPriority w:val="0"/>
    <w:rPr>
      <w:rFonts w:asciiTheme="minorHAnsi" w:hAnsiTheme="minorHAnsi" w:eastAsiaTheme="minorEastAsia" w:cstheme="minorBidi"/>
      <w:sz w:val="28"/>
      <w:szCs w:val="22"/>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180" w:lineRule="auto"/>
      <w:jc w:val="center"/>
    </w:pPr>
    <w:rPr>
      <w:sz w:val="30"/>
      <w:szCs w:val="20"/>
    </w:rPr>
  </w:style>
  <w:style w:type="character" w:styleId="11">
    <w:name w:val="page number"/>
    <w:basedOn w:val="10"/>
    <w:qFormat/>
    <w:uiPriority w:val="0"/>
  </w:style>
  <w:style w:type="character" w:customStyle="1" w:styleId="12">
    <w:name w:val="页眉 Char"/>
    <w:basedOn w:val="10"/>
    <w:link w:val="7"/>
    <w:qFormat/>
    <w:uiPriority w:val="0"/>
    <w:rPr>
      <w:sz w:val="18"/>
      <w:szCs w:val="18"/>
    </w:rPr>
  </w:style>
  <w:style w:type="character" w:customStyle="1" w:styleId="13">
    <w:name w:val="页脚 Char"/>
    <w:basedOn w:val="10"/>
    <w:link w:val="6"/>
    <w:semiHidden/>
    <w:qFormat/>
    <w:uiPriority w:val="99"/>
    <w:rPr>
      <w:sz w:val="18"/>
      <w:szCs w:val="18"/>
    </w:rPr>
  </w:style>
  <w:style w:type="character" w:customStyle="1" w:styleId="14">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5">
    <w:name w:val="标题 3 Char"/>
    <w:basedOn w:val="10"/>
    <w:link w:val="4"/>
    <w:qFormat/>
    <w:uiPriority w:val="0"/>
    <w:rPr>
      <w:rFonts w:ascii="Times New Roman" w:hAnsi="Times New Roman" w:eastAsia="宋体" w:cs="Times New Roman"/>
      <w:b/>
      <w:sz w:val="32"/>
      <w:szCs w:val="20"/>
    </w:rPr>
  </w:style>
  <w:style w:type="character" w:customStyle="1" w:styleId="16">
    <w:name w:val="日期 Char"/>
    <w:basedOn w:val="10"/>
    <w:link w:val="5"/>
    <w:semiHidden/>
    <w:qFormat/>
    <w:uiPriority w:val="99"/>
    <w:rPr>
      <w:rFonts w:ascii="Times New Roman" w:hAnsi="Times New Roman" w:eastAsia="宋体" w:cs="Times New Roman"/>
      <w:szCs w:val="24"/>
    </w:rPr>
  </w:style>
  <w:style w:type="character" w:customStyle="1" w:styleId="17">
    <w:name w:val="日期 Char1"/>
    <w:basedOn w:val="10"/>
    <w:link w:val="5"/>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48CCA-5EE9-4A1D-A362-E46C3470996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924</Words>
  <Characters>5272</Characters>
  <Lines>43</Lines>
  <Paragraphs>12</Paragraphs>
  <TotalTime>2</TotalTime>
  <ScaleCrop>false</ScaleCrop>
  <LinksUpToDate>false</LinksUpToDate>
  <CharactersWithSpaces>6184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2021-10-14T07:58:00Z</dcterms:created>
  <dc:creator>zbb</dc:creator>
  <cp:lastModifiedBy>汪琴</cp:lastModifiedBy>
  <dcterms:modified xsi:type="dcterms:W3CDTF">2021-10-15T08:32:04Z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7D6659F4C1E845EC90BFA741F8951345</vt:lpwstr>
  </property>
</Properties>
</file>