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055847">
        <w:rPr>
          <w:rFonts w:ascii="方正小标宋_GBK" w:eastAsia="方正小标宋_GBK" w:hAnsi="宋体" w:hint="eastAsia"/>
          <w:sz w:val="36"/>
          <w:szCs w:val="30"/>
        </w:rPr>
        <w:t>4</w:t>
      </w:r>
    </w:p>
    <w:p w:rsidR="00055847"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055847">
        <w:rPr>
          <w:rFonts w:ascii="方正小标宋_GBK" w:eastAsia="方正小标宋_GBK" w:hAnsi="宋体" w:hint="eastAsia"/>
          <w:sz w:val="36"/>
          <w:szCs w:val="30"/>
        </w:rPr>
        <w:t>新冠监测配套耗材等</w:t>
      </w:r>
      <w:r w:rsidR="00E70FC5">
        <w:rPr>
          <w:rFonts w:ascii="方正小标宋_GBK" w:eastAsia="方正小标宋_GBK" w:hAnsi="宋体" w:hint="eastAsia"/>
          <w:sz w:val="36"/>
          <w:szCs w:val="30"/>
        </w:rPr>
        <w:t>（第三</w:t>
      </w:r>
      <w:r w:rsidR="009B6D48">
        <w:rPr>
          <w:rFonts w:ascii="方正小标宋_GBK" w:eastAsia="方正小标宋_GBK" w:hAnsi="宋体" w:hint="eastAsia"/>
          <w:sz w:val="36"/>
          <w:szCs w:val="30"/>
        </w:rPr>
        <w:t>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E70FC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二○二一年十</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0950F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w:t>
      </w:r>
      <w:r w:rsidRPr="00055847">
        <w:rPr>
          <w:rFonts w:ascii="方正仿宋_GBK" w:eastAsia="方正仿宋_GBK" w:hAnsi="宋体" w:hint="eastAsia"/>
          <w:sz w:val="24"/>
          <w:szCs w:val="24"/>
        </w:rPr>
        <w:t>新冠</w:t>
      </w:r>
      <w:r w:rsidRPr="0050732C">
        <w:rPr>
          <w:rFonts w:ascii="方正仿宋_GBK" w:eastAsia="方正仿宋_GBK" w:hAnsi="宋体" w:hint="eastAsia"/>
          <w:sz w:val="24"/>
          <w:szCs w:val="24"/>
        </w:rPr>
        <w:t>检测</w:t>
      </w:r>
      <w:r w:rsidRPr="00055847">
        <w:rPr>
          <w:rFonts w:ascii="方正仿宋_GBK" w:eastAsia="方正仿宋_GBK" w:hAnsi="宋体" w:hint="eastAsia"/>
          <w:sz w:val="24"/>
          <w:szCs w:val="24"/>
        </w:rPr>
        <w:t>配套耗材</w:t>
      </w:r>
      <w:r>
        <w:rPr>
          <w:rFonts w:ascii="方正仿宋_GBK" w:eastAsia="方正仿宋_GBK" w:hAnsi="宋体" w:hint="eastAsia"/>
          <w:sz w:val="24"/>
          <w:szCs w:val="24"/>
        </w:rPr>
        <w:t>等</w:t>
      </w:r>
      <w:r w:rsidR="00C32129" w:rsidRPr="00B120FE">
        <w:rPr>
          <w:rFonts w:ascii="方正仿宋_GBK" w:eastAsia="方正仿宋_GBK" w:hAnsi="宋体" w:hint="eastAsia"/>
          <w:sz w:val="24"/>
          <w:szCs w:val="24"/>
        </w:rPr>
        <w:t>进行询价采购，欢迎有资格的供应商前来参加谈判。</w:t>
      </w:r>
    </w:p>
    <w:p w:rsidR="00C32129" w:rsidRPr="00ED2A13" w:rsidRDefault="00C32129" w:rsidP="00B120FE">
      <w:pPr>
        <w:snapToGrid w:val="0"/>
        <w:spacing w:line="400" w:lineRule="exact"/>
        <w:ind w:firstLineChars="150" w:firstLine="360"/>
        <w:rPr>
          <w:rFonts w:ascii="方正仿宋_GBK" w:eastAsia="方正仿宋_GBK" w:hAnsi="宋体"/>
          <w:b/>
          <w:sz w:val="24"/>
          <w:szCs w:val="24"/>
        </w:rPr>
      </w:pPr>
      <w:bookmarkStart w:id="2" w:name="_Toc313893526"/>
      <w:bookmarkStart w:id="3" w:name="_Toc317775175"/>
      <w:bookmarkStart w:id="4" w:name="_Toc511909594"/>
      <w:r w:rsidRPr="00ED2A13">
        <w:rPr>
          <w:rFonts w:ascii="方正仿宋_GBK" w:eastAsia="方正仿宋_GBK" w:hAnsi="宋体" w:hint="eastAsia"/>
          <w:b/>
          <w:sz w:val="24"/>
          <w:szCs w:val="24"/>
        </w:rPr>
        <w:t>一、询价采购内容</w:t>
      </w:r>
      <w:bookmarkEnd w:id="2"/>
      <w:bookmarkEnd w:id="3"/>
      <w:bookmarkEnd w:id="4"/>
    </w:p>
    <w:tbl>
      <w:tblPr>
        <w:tblStyle w:val="ab"/>
        <w:tblW w:w="0" w:type="auto"/>
        <w:tblLook w:val="04A0"/>
      </w:tblPr>
      <w:tblGrid>
        <w:gridCol w:w="817"/>
        <w:gridCol w:w="2268"/>
        <w:gridCol w:w="3260"/>
        <w:gridCol w:w="1357"/>
        <w:gridCol w:w="1926"/>
      </w:tblGrid>
      <w:tr w:rsidR="00055847" w:rsidTr="00055847">
        <w:tc>
          <w:tcPr>
            <w:tcW w:w="817" w:type="dxa"/>
          </w:tcPr>
          <w:p w:rsidR="00055847" w:rsidRDefault="00055847" w:rsidP="00B120FE">
            <w:pPr>
              <w:snapToGrid w:val="0"/>
              <w:spacing w:line="400" w:lineRule="exact"/>
              <w:rPr>
                <w:rFonts w:ascii="方正仿宋_GBK" w:eastAsia="方正仿宋_GBK" w:hAnsi="宋体"/>
                <w:sz w:val="24"/>
                <w:szCs w:val="24"/>
              </w:rPr>
            </w:pPr>
            <w:bookmarkStart w:id="5" w:name="_Toc511909595"/>
            <w:bookmarkStart w:id="6" w:name="_Toc373860293"/>
            <w:bookmarkStart w:id="7" w:name="_Toc317775178"/>
            <w:r>
              <w:rPr>
                <w:rFonts w:ascii="方正仿宋_GBK" w:eastAsia="方正仿宋_GBK" w:hAnsi="宋体" w:hint="eastAsia"/>
                <w:sz w:val="24"/>
                <w:szCs w:val="24"/>
              </w:rPr>
              <w:t>序号</w:t>
            </w:r>
          </w:p>
        </w:tc>
        <w:tc>
          <w:tcPr>
            <w:tcW w:w="2268" w:type="dxa"/>
          </w:tcPr>
          <w:p w:rsidR="00055847" w:rsidRDefault="00055847" w:rsidP="0005584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名称</w:t>
            </w:r>
          </w:p>
        </w:tc>
        <w:tc>
          <w:tcPr>
            <w:tcW w:w="3260" w:type="dxa"/>
          </w:tcPr>
          <w:p w:rsidR="00055847" w:rsidRDefault="00055847" w:rsidP="00055847">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限价</w:t>
            </w:r>
          </w:p>
        </w:tc>
        <w:tc>
          <w:tcPr>
            <w:tcW w:w="1357" w:type="dxa"/>
          </w:tcPr>
          <w:p w:rsidR="00055847" w:rsidRDefault="00055847"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合同期限</w:t>
            </w:r>
          </w:p>
        </w:tc>
        <w:tc>
          <w:tcPr>
            <w:tcW w:w="1926" w:type="dxa"/>
          </w:tcPr>
          <w:p w:rsidR="00055847" w:rsidRDefault="004D2E22" w:rsidP="004D2E22">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保证金</w:t>
            </w:r>
          </w:p>
        </w:tc>
      </w:tr>
      <w:tr w:rsidR="009E71FE" w:rsidTr="00055847">
        <w:trPr>
          <w:trHeight w:val="563"/>
        </w:trPr>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包1</w:t>
            </w:r>
          </w:p>
        </w:tc>
        <w:tc>
          <w:tcPr>
            <w:tcW w:w="2268" w:type="dxa"/>
          </w:tcPr>
          <w:p w:rsidR="009E71FE" w:rsidRDefault="009E71FE" w:rsidP="00B120FE">
            <w:pPr>
              <w:snapToGrid w:val="0"/>
              <w:spacing w:line="400" w:lineRule="exact"/>
              <w:rPr>
                <w:rFonts w:ascii="方正仿宋_GBK" w:eastAsia="方正仿宋_GBK" w:hAnsi="宋体"/>
                <w:sz w:val="24"/>
                <w:szCs w:val="24"/>
              </w:rPr>
            </w:pPr>
            <w:r w:rsidRPr="00055847">
              <w:rPr>
                <w:rFonts w:ascii="方正仿宋_GBK" w:eastAsia="方正仿宋_GBK" w:hAnsi="宋体" w:hint="eastAsia"/>
                <w:sz w:val="24"/>
                <w:szCs w:val="24"/>
              </w:rPr>
              <w:t>新冠</w:t>
            </w:r>
            <w:r w:rsidR="0050732C" w:rsidRPr="0050732C">
              <w:rPr>
                <w:rFonts w:ascii="方正仿宋_GBK" w:eastAsia="方正仿宋_GBK" w:hAnsi="宋体" w:hint="eastAsia"/>
                <w:sz w:val="24"/>
                <w:szCs w:val="24"/>
              </w:rPr>
              <w:t>检测</w:t>
            </w:r>
            <w:r w:rsidRPr="00055847">
              <w:rPr>
                <w:rFonts w:ascii="方正仿宋_GBK" w:eastAsia="方正仿宋_GBK" w:hAnsi="宋体" w:hint="eastAsia"/>
                <w:sz w:val="24"/>
                <w:szCs w:val="24"/>
              </w:rPr>
              <w:t>配套耗材</w:t>
            </w:r>
          </w:p>
        </w:tc>
        <w:tc>
          <w:tcPr>
            <w:tcW w:w="3260" w:type="dxa"/>
            <w:vMerge w:val="restart"/>
          </w:tcPr>
          <w:p w:rsidR="009E71FE" w:rsidRPr="00055847" w:rsidRDefault="009E71FE" w:rsidP="00055847">
            <w:pPr>
              <w:snapToGrid w:val="0"/>
              <w:spacing w:line="400" w:lineRule="exact"/>
              <w:rPr>
                <w:rFonts w:ascii="方正仿宋_GBK" w:eastAsia="方正仿宋_GBK" w:hAnsi="宋体"/>
                <w:bCs/>
                <w:sz w:val="24"/>
                <w:szCs w:val="24"/>
              </w:rPr>
            </w:pPr>
            <w:r w:rsidRPr="00055847">
              <w:rPr>
                <w:rFonts w:ascii="方正仿宋_GBK" w:eastAsia="方正仿宋_GBK" w:hAnsi="宋体" w:hint="eastAsia"/>
                <w:bCs/>
                <w:sz w:val="24"/>
                <w:szCs w:val="24"/>
              </w:rPr>
              <w:t>1.重庆药交所提供的参考价；</w:t>
            </w:r>
          </w:p>
          <w:p w:rsidR="009E71FE" w:rsidRPr="00055847" w:rsidRDefault="009E71FE" w:rsidP="00055847">
            <w:pPr>
              <w:snapToGrid w:val="0"/>
              <w:spacing w:line="400" w:lineRule="exact"/>
              <w:rPr>
                <w:rFonts w:ascii="方正仿宋_GBK" w:eastAsia="方正仿宋_GBK" w:hAnsi="宋体"/>
                <w:sz w:val="24"/>
                <w:szCs w:val="24"/>
              </w:rPr>
            </w:pPr>
            <w:r w:rsidRPr="00055847">
              <w:rPr>
                <w:rFonts w:ascii="方正仿宋_GBK" w:eastAsia="方正仿宋_GBK" w:hAnsi="宋体" w:hint="eastAsia"/>
                <w:bCs/>
                <w:sz w:val="24"/>
                <w:szCs w:val="24"/>
              </w:rPr>
              <w:t>2.第二篇“项目内容及技术要求”中每项试剂的限价</w:t>
            </w: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1年</w:t>
            </w:r>
          </w:p>
        </w:tc>
        <w:tc>
          <w:tcPr>
            <w:tcW w:w="1926" w:type="dxa"/>
          </w:tcPr>
          <w:p w:rsidR="009E71FE" w:rsidRPr="00143534"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w:t>
            </w:r>
            <w:r w:rsidRPr="00ED2A13">
              <w:rPr>
                <w:rFonts w:ascii="方正仿宋_GBK" w:eastAsia="方正仿宋_GBK" w:hAnsi="宋体" w:hint="eastAsia"/>
                <w:color w:val="FF0000"/>
                <w:sz w:val="24"/>
                <w:szCs w:val="24"/>
              </w:rPr>
              <w:t xml:space="preserve"> </w:t>
            </w:r>
            <w:r w:rsidR="00161CA0">
              <w:rPr>
                <w:rFonts w:ascii="方正仿宋_GBK" w:eastAsia="方正仿宋_GBK" w:hAnsi="宋体" w:hint="eastAsia"/>
                <w:color w:val="FF0000"/>
                <w:sz w:val="24"/>
                <w:szCs w:val="24"/>
              </w:rPr>
              <w:t xml:space="preserve"> </w:t>
            </w:r>
            <w:r w:rsidR="00161CA0" w:rsidRPr="00143534">
              <w:rPr>
                <w:rFonts w:ascii="方正仿宋_GBK" w:eastAsia="方正仿宋_GBK" w:hAnsi="宋体" w:hint="eastAsia"/>
                <w:sz w:val="24"/>
                <w:szCs w:val="24"/>
              </w:rPr>
              <w:t>8</w:t>
            </w:r>
            <w:r w:rsidRPr="00143534">
              <w:rPr>
                <w:rFonts w:ascii="方正仿宋_GBK" w:eastAsia="方正仿宋_GBK" w:hAnsi="宋体" w:hint="eastAsia"/>
                <w:sz w:val="24"/>
                <w:szCs w:val="24"/>
              </w:rPr>
              <w:t>000</w:t>
            </w:r>
            <w:r w:rsidR="00533CD3">
              <w:rPr>
                <w:rFonts w:ascii="方正仿宋_GBK" w:eastAsia="方正仿宋_GBK" w:hAnsi="宋体" w:hint="eastAsia"/>
                <w:sz w:val="24"/>
                <w:szCs w:val="24"/>
              </w:rPr>
              <w:t>元</w:t>
            </w:r>
          </w:p>
        </w:tc>
      </w:tr>
      <w:tr w:rsidR="009E71FE" w:rsidTr="00055847">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包2</w:t>
            </w:r>
          </w:p>
        </w:tc>
        <w:tc>
          <w:tcPr>
            <w:tcW w:w="2268" w:type="dxa"/>
          </w:tcPr>
          <w:p w:rsidR="009E71FE" w:rsidRDefault="009E71FE" w:rsidP="00B120FE">
            <w:pPr>
              <w:snapToGrid w:val="0"/>
              <w:spacing w:line="400" w:lineRule="exact"/>
              <w:rPr>
                <w:rFonts w:ascii="方正仿宋_GBK" w:eastAsia="方正仿宋_GBK" w:hAnsi="宋体"/>
                <w:sz w:val="24"/>
                <w:szCs w:val="24"/>
              </w:rPr>
            </w:pPr>
            <w:r w:rsidRPr="004D2E22">
              <w:rPr>
                <w:rFonts w:ascii="方正仿宋_GBK" w:eastAsia="方正仿宋_GBK" w:hAnsi="宋体" w:hint="eastAsia"/>
                <w:sz w:val="24"/>
                <w:szCs w:val="24"/>
              </w:rPr>
              <w:t>微生物药敏试纸</w:t>
            </w:r>
          </w:p>
        </w:tc>
        <w:tc>
          <w:tcPr>
            <w:tcW w:w="3260" w:type="dxa"/>
            <w:vMerge/>
          </w:tcPr>
          <w:p w:rsidR="009E71FE" w:rsidRDefault="009E71FE" w:rsidP="00B120FE">
            <w:pPr>
              <w:snapToGrid w:val="0"/>
              <w:spacing w:line="400" w:lineRule="exact"/>
              <w:rPr>
                <w:rFonts w:ascii="方正仿宋_GBK" w:eastAsia="方正仿宋_GBK" w:hAnsi="宋体"/>
                <w:sz w:val="24"/>
                <w:szCs w:val="24"/>
              </w:rPr>
            </w:pP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1年</w:t>
            </w:r>
          </w:p>
        </w:tc>
        <w:tc>
          <w:tcPr>
            <w:tcW w:w="1926"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无</w:t>
            </w:r>
          </w:p>
        </w:tc>
      </w:tr>
      <w:tr w:rsidR="004D2E22" w:rsidTr="009E71FE">
        <w:tc>
          <w:tcPr>
            <w:tcW w:w="9628" w:type="dxa"/>
            <w:gridSpan w:val="5"/>
          </w:tcPr>
          <w:p w:rsidR="004D2E22" w:rsidRDefault="004D2E22" w:rsidP="004D2E22">
            <w:pPr>
              <w:tabs>
                <w:tab w:val="left" w:pos="3020"/>
              </w:tabs>
              <w:snapToGrid w:val="0"/>
              <w:spacing w:line="400" w:lineRule="exact"/>
              <w:rPr>
                <w:rFonts w:ascii="方正仿宋_GBK" w:eastAsia="方正仿宋_GBK" w:hAnsi="宋体"/>
                <w:sz w:val="24"/>
                <w:szCs w:val="24"/>
              </w:rPr>
            </w:pPr>
            <w:r w:rsidRPr="004D2E22">
              <w:rPr>
                <w:rFonts w:ascii="方正仿宋_GBK" w:eastAsia="方正仿宋_GBK" w:hAnsi="宋体" w:hint="eastAsia"/>
                <w:sz w:val="24"/>
                <w:szCs w:val="24"/>
              </w:rPr>
              <w:t>本项目产品原则上在重庆市药交平台交易，若不能签订线上合同则要签订纸质合同。</w:t>
            </w:r>
          </w:p>
        </w:tc>
      </w:tr>
    </w:tbl>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r w:rsidRPr="00ED2A13">
        <w:rPr>
          <w:rFonts w:ascii="方正仿宋_GBK" w:eastAsia="方正仿宋_GBK" w:hAnsi="宋体" w:hint="eastAsia"/>
          <w:b/>
          <w:sz w:val="24"/>
          <w:szCs w:val="24"/>
        </w:rPr>
        <w:t>二、资金来源</w:t>
      </w:r>
      <w:bookmarkEnd w:id="5"/>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bookmarkStart w:id="8" w:name="_Toc511909596"/>
      <w:r w:rsidRPr="00ED2A13">
        <w:rPr>
          <w:rFonts w:ascii="方正仿宋_GBK" w:eastAsia="方正仿宋_GBK" w:hAnsi="宋体" w:hint="eastAsia"/>
          <w:b/>
          <w:sz w:val="24"/>
          <w:szCs w:val="24"/>
        </w:rPr>
        <w:t>三、投标资格</w:t>
      </w:r>
      <w:bookmarkEnd w:id="8"/>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bookmarkStart w:id="9" w:name="_Toc511909597"/>
      <w:r w:rsidRPr="00ED2A13">
        <w:rPr>
          <w:rFonts w:ascii="方正仿宋_GBK" w:eastAsia="方正仿宋_GBK" w:hAnsi="宋体" w:hint="eastAsia"/>
          <w:b/>
          <w:sz w:val="24"/>
          <w:szCs w:val="24"/>
        </w:rPr>
        <w:t>四、投标、开标有关说明</w:t>
      </w:r>
      <w:bookmarkEnd w:id="6"/>
      <w:bookmarkEnd w:id="9"/>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bookmarkStart w:id="10" w:name="_Toc373860294"/>
      <w:r w:rsidRPr="00B120FE">
        <w:rPr>
          <w:rFonts w:ascii="方正仿宋_GBK" w:eastAsia="方正仿宋_GBK" w:hAnsi="宋体" w:hint="eastAsia"/>
          <w:sz w:val="24"/>
          <w:szCs w:val="24"/>
        </w:rPr>
        <w:t>（二）询价采购文件发售</w:t>
      </w:r>
    </w:p>
    <w:p w:rsidR="00055847" w:rsidRPr="00B120FE" w:rsidRDefault="00055847" w:rsidP="00416078">
      <w:pPr>
        <w:snapToGrid w:val="0"/>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416078" w:rsidRPr="0018465A" w:rsidRDefault="00055847" w:rsidP="00416078">
      <w:pPr>
        <w:snapToGrid w:val="0"/>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2.报名方式</w:t>
      </w:r>
      <w:r w:rsidR="00416078">
        <w:rPr>
          <w:rFonts w:ascii="方正仿宋_GBK" w:eastAsia="方正仿宋_GBK" w:hAnsi="宋体" w:hint="eastAsia"/>
          <w:sz w:val="24"/>
          <w:szCs w:val="24"/>
        </w:rPr>
        <w:t>：本采购项目不需要提前报名，投标人在投标文件递交时间内现场报名，参加询价的供应商应为法定代表人或具有法定代表人授权委托书的授权代表（报名时会查验身份证）。</w:t>
      </w:r>
    </w:p>
    <w:p w:rsidR="00055847" w:rsidRPr="00B120FE" w:rsidRDefault="00055847" w:rsidP="00416078">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（三）报名地点：重庆市合川区人民医院招标办（行政楼一楼）。</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（四）递交投标文件开始时间：2021年</w:t>
      </w:r>
      <w:r w:rsidR="009B6D48">
        <w:rPr>
          <w:rFonts w:ascii="方正仿宋_GBK" w:eastAsia="方正仿宋_GBK" w:hAnsi="宋体" w:hint="eastAsia"/>
          <w:sz w:val="24"/>
          <w:szCs w:val="24"/>
        </w:rPr>
        <w:t>10</w:t>
      </w:r>
      <w:r w:rsidRPr="00143534">
        <w:rPr>
          <w:rFonts w:ascii="方正仿宋_GBK" w:eastAsia="方正仿宋_GBK" w:hAnsi="宋体" w:hint="eastAsia"/>
          <w:sz w:val="24"/>
          <w:szCs w:val="24"/>
        </w:rPr>
        <w:t>月</w:t>
      </w:r>
      <w:r w:rsidR="00E70FC5">
        <w:rPr>
          <w:rFonts w:ascii="方正仿宋_GBK" w:eastAsia="方正仿宋_GBK" w:hAnsi="宋体" w:hint="eastAsia"/>
          <w:sz w:val="24"/>
          <w:szCs w:val="24"/>
        </w:rPr>
        <w:t>19</w:t>
      </w:r>
      <w:r w:rsidRPr="00143534">
        <w:rPr>
          <w:rFonts w:ascii="方正仿宋_GBK" w:eastAsia="方正仿宋_GBK" w:hAnsi="宋体" w:hint="eastAsia"/>
          <w:sz w:val="24"/>
          <w:szCs w:val="24"/>
        </w:rPr>
        <w:t>日</w:t>
      </w:r>
      <w:r w:rsidR="009B6D48">
        <w:rPr>
          <w:rFonts w:ascii="方正仿宋_GBK" w:eastAsia="方正仿宋_GBK" w:hAnsi="宋体" w:hint="eastAsia"/>
          <w:sz w:val="24"/>
          <w:szCs w:val="24"/>
        </w:rPr>
        <w:t>15</w:t>
      </w:r>
      <w:r w:rsidRPr="00143534">
        <w:rPr>
          <w:rFonts w:ascii="方正仿宋_GBK" w:eastAsia="方正仿宋_GBK" w:hAnsi="宋体" w:hint="eastAsia"/>
          <w:sz w:val="24"/>
          <w:szCs w:val="24"/>
        </w:rPr>
        <w:t>：00 时（北京时间）。</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（五）递交投标文件截止时间：2021年</w:t>
      </w:r>
      <w:r w:rsidR="009B6D48">
        <w:rPr>
          <w:rFonts w:ascii="方正仿宋_GBK" w:eastAsia="方正仿宋_GBK" w:hAnsi="宋体" w:hint="eastAsia"/>
          <w:sz w:val="24"/>
          <w:szCs w:val="24"/>
        </w:rPr>
        <w:t>10</w:t>
      </w:r>
      <w:r w:rsidRPr="00143534">
        <w:rPr>
          <w:rFonts w:ascii="方正仿宋_GBK" w:eastAsia="方正仿宋_GBK" w:hAnsi="宋体" w:hint="eastAsia"/>
          <w:sz w:val="24"/>
          <w:szCs w:val="24"/>
        </w:rPr>
        <w:t>月</w:t>
      </w:r>
      <w:r w:rsidR="00E70FC5">
        <w:rPr>
          <w:rFonts w:ascii="方正仿宋_GBK" w:eastAsia="方正仿宋_GBK" w:hAnsi="宋体" w:hint="eastAsia"/>
          <w:sz w:val="24"/>
          <w:szCs w:val="24"/>
        </w:rPr>
        <w:t xml:space="preserve"> 19</w:t>
      </w:r>
      <w:r w:rsidRPr="00143534">
        <w:rPr>
          <w:rFonts w:ascii="方正仿宋_GBK" w:eastAsia="方正仿宋_GBK" w:hAnsi="宋体" w:hint="eastAsia"/>
          <w:sz w:val="24"/>
          <w:szCs w:val="24"/>
        </w:rPr>
        <w:t>日</w:t>
      </w:r>
      <w:r w:rsidR="009B6D48">
        <w:rPr>
          <w:rFonts w:ascii="方正仿宋_GBK" w:eastAsia="方正仿宋_GBK" w:hAnsi="宋体" w:hint="eastAsia"/>
          <w:sz w:val="24"/>
          <w:szCs w:val="24"/>
        </w:rPr>
        <w:t>15</w:t>
      </w:r>
      <w:r w:rsidRPr="00143534">
        <w:rPr>
          <w:rFonts w:ascii="方正仿宋_GBK" w:eastAsia="方正仿宋_GBK" w:hAnsi="宋体" w:hint="eastAsia"/>
          <w:sz w:val="24"/>
          <w:szCs w:val="24"/>
        </w:rPr>
        <w:t>：30时（北京时间）。</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lastRenderedPageBreak/>
        <w:t>（六）开标时间：2021年</w:t>
      </w:r>
      <w:r w:rsidR="009B6D48">
        <w:rPr>
          <w:rFonts w:ascii="方正仿宋_GBK" w:eastAsia="方正仿宋_GBK" w:hAnsi="宋体" w:hint="eastAsia"/>
          <w:sz w:val="24"/>
          <w:szCs w:val="24"/>
        </w:rPr>
        <w:t>10</w:t>
      </w:r>
      <w:r w:rsidRPr="00143534">
        <w:rPr>
          <w:rFonts w:ascii="方正仿宋_GBK" w:eastAsia="方正仿宋_GBK" w:hAnsi="宋体" w:hint="eastAsia"/>
          <w:sz w:val="24"/>
          <w:szCs w:val="24"/>
        </w:rPr>
        <w:t>月</w:t>
      </w:r>
      <w:r w:rsidR="00E70FC5">
        <w:rPr>
          <w:rFonts w:ascii="方正仿宋_GBK" w:eastAsia="方正仿宋_GBK" w:hAnsi="宋体" w:hint="eastAsia"/>
          <w:sz w:val="24"/>
          <w:szCs w:val="24"/>
        </w:rPr>
        <w:t>19</w:t>
      </w:r>
      <w:r w:rsidRPr="00143534">
        <w:rPr>
          <w:rFonts w:ascii="方正仿宋_GBK" w:eastAsia="方正仿宋_GBK" w:hAnsi="宋体" w:hint="eastAsia"/>
          <w:sz w:val="24"/>
          <w:szCs w:val="24"/>
        </w:rPr>
        <w:t>日</w:t>
      </w:r>
      <w:r w:rsidR="009B6D48">
        <w:rPr>
          <w:rFonts w:ascii="方正仿宋_GBK" w:eastAsia="方正仿宋_GBK" w:hAnsi="宋体" w:hint="eastAsia"/>
          <w:sz w:val="24"/>
          <w:szCs w:val="24"/>
        </w:rPr>
        <w:t>15</w:t>
      </w:r>
      <w:r w:rsidRPr="00143534">
        <w:rPr>
          <w:rFonts w:ascii="方正仿宋_GBK" w:eastAsia="方正仿宋_GBK" w:hAnsi="宋体" w:hint="eastAsia"/>
          <w:sz w:val="24"/>
          <w:szCs w:val="24"/>
        </w:rPr>
        <w:t>：30时（北京时间）。</w:t>
      </w:r>
    </w:p>
    <w:p w:rsidR="00055847" w:rsidRPr="00B120FE" w:rsidRDefault="00416078"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00055847" w:rsidRPr="00B120FE">
        <w:rPr>
          <w:rFonts w:ascii="方正仿宋_GBK" w:eastAsia="方正仿宋_GBK" w:hAnsi="宋体" w:hint="eastAsia"/>
          <w:sz w:val="24"/>
          <w:szCs w:val="24"/>
        </w:rPr>
        <w:t>）开标地点：同报名地点</w:t>
      </w:r>
      <w:bookmarkEnd w:id="10"/>
      <w:r w:rsidR="00055847" w:rsidRPr="00B120FE">
        <w:rPr>
          <w:rFonts w:ascii="方正仿宋_GBK" w:eastAsia="方正仿宋_GBK" w:hAnsi="宋体" w:hint="eastAsia"/>
          <w:sz w:val="24"/>
          <w:szCs w:val="24"/>
        </w:rPr>
        <w:t>。</w:t>
      </w:r>
    </w:p>
    <w:p w:rsidR="004D2E22" w:rsidRPr="00ED2A13" w:rsidRDefault="004D2E22" w:rsidP="004D2E22">
      <w:pPr>
        <w:snapToGrid w:val="0"/>
        <w:spacing w:line="400" w:lineRule="exact"/>
        <w:ind w:firstLineChars="150" w:firstLine="360"/>
        <w:rPr>
          <w:rFonts w:ascii="方正仿宋_GBK" w:eastAsia="方正仿宋_GBK" w:hAnsi="宋体"/>
          <w:b/>
          <w:sz w:val="24"/>
          <w:szCs w:val="24"/>
        </w:rPr>
      </w:pPr>
      <w:bookmarkStart w:id="11" w:name="_Toc24770"/>
      <w:bookmarkStart w:id="12" w:name="_Toc22587"/>
      <w:bookmarkStart w:id="13" w:name="_Toc31677"/>
      <w:bookmarkStart w:id="14" w:name="_Toc25505"/>
      <w:bookmarkStart w:id="15" w:name="_Toc7038"/>
      <w:bookmarkStart w:id="16" w:name="_Toc12347"/>
      <w:bookmarkStart w:id="17" w:name="_Toc9336"/>
      <w:bookmarkStart w:id="18" w:name="_Toc22761"/>
      <w:bookmarkStart w:id="19" w:name="_Toc27939"/>
      <w:bookmarkStart w:id="20" w:name="_Toc436833691"/>
      <w:bookmarkStart w:id="21" w:name="_Toc456712952"/>
      <w:bookmarkStart w:id="22" w:name="_Toc479668114"/>
      <w:bookmarkStart w:id="23" w:name="_Toc511909598"/>
      <w:r w:rsidRPr="00ED2A13">
        <w:rPr>
          <w:rFonts w:ascii="方正仿宋_GBK" w:eastAsia="方正仿宋_GBK" w:hAnsi="宋体" w:hint="eastAsia"/>
          <w:b/>
          <w:sz w:val="24"/>
          <w:szCs w:val="24"/>
        </w:rPr>
        <w:t>五、投标保证金的缴纳与退还方式</w:t>
      </w:r>
      <w:bookmarkEnd w:id="11"/>
      <w:bookmarkEnd w:id="12"/>
      <w:bookmarkEnd w:id="13"/>
      <w:bookmarkEnd w:id="14"/>
      <w:bookmarkEnd w:id="15"/>
      <w:bookmarkEnd w:id="16"/>
      <w:bookmarkEnd w:id="17"/>
      <w:bookmarkEnd w:id="18"/>
      <w:bookmarkEnd w:id="19"/>
      <w:bookmarkEnd w:id="20"/>
      <w:bookmarkEnd w:id="21"/>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(一）投标保证金的缴纳</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供应商须按本项目规定的保证金金额进行缴纳（保证金金额详见本篇，一、招标项目内容），由供应商从其基本账户将保证金汇至以下账户，保证金的到账截止时间为开标当天</w:t>
      </w:r>
      <w:r>
        <w:rPr>
          <w:rFonts w:ascii="方正仿宋_GBK" w:eastAsia="方正仿宋_GBK" w:hAnsi="宋体" w:hint="eastAsia"/>
          <w:sz w:val="24"/>
          <w:szCs w:val="24"/>
        </w:rPr>
        <w:t>上午9</w:t>
      </w:r>
      <w:r w:rsidRPr="004D2E22">
        <w:rPr>
          <w:rFonts w:ascii="方正仿宋_GBK" w:eastAsia="方正仿宋_GBK" w:hAnsi="宋体" w:hint="eastAsia"/>
          <w:sz w:val="24"/>
          <w:szCs w:val="24"/>
        </w:rPr>
        <w:t>:00。</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 xml:space="preserve">保证金账户：   </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户  名：重庆市合川区人民医院</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开户行：农行重庆合川合阳支行</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账  号：</w:t>
      </w:r>
      <w:r w:rsidRPr="004D2E22">
        <w:rPr>
          <w:rFonts w:ascii="方正仿宋_GBK" w:eastAsia="方正仿宋_GBK" w:hAnsi="宋体"/>
          <w:sz w:val="24"/>
          <w:szCs w:val="24"/>
        </w:rPr>
        <w:t>31150401040010157</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1.各供应商在银行转账（电汇）时，须充分考虑银行转账（电汇）的时间差风险，如同城转账、异地转账或汇款、跨行转账或电汇的时间要求。</w:t>
      </w:r>
    </w:p>
    <w:p w:rsidR="004D2E22" w:rsidRDefault="004D2E22" w:rsidP="004D2E22">
      <w:pPr>
        <w:snapToGrid w:val="0"/>
        <w:spacing w:line="400" w:lineRule="exact"/>
        <w:ind w:firstLineChars="150" w:firstLine="360"/>
        <w:rPr>
          <w:rFonts w:ascii="方正仿宋_GBK" w:eastAsia="方正仿宋_GBK" w:hAnsi="宋体" w:hint="eastAsia"/>
          <w:sz w:val="24"/>
          <w:szCs w:val="24"/>
        </w:rPr>
      </w:pPr>
      <w:r w:rsidRPr="004D2E22">
        <w:rPr>
          <w:rFonts w:ascii="方正仿宋_GBK" w:eastAsia="方正仿宋_GBK" w:hAnsi="宋体" w:hint="eastAsia"/>
          <w:sz w:val="24"/>
          <w:szCs w:val="24"/>
        </w:rPr>
        <w:t>2.各供应商在递交保证金时，到款账户为上述指定的保证金专用账户，来款账户必须为本公司基本账户。</w:t>
      </w:r>
    </w:p>
    <w:p w:rsidR="00E70FC5" w:rsidRPr="004D2E22" w:rsidRDefault="00E70FC5" w:rsidP="004D2E22">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3.投标报名签到时，需持转账凭证备查。</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（二）保证金退还方式</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1.未成交供应商的保证金，在成交通知书发放后，重庆市合川区人民医院在十个工作日内按来款渠道直接退还。</w:t>
      </w:r>
    </w:p>
    <w:p w:rsidR="004D2E22" w:rsidRPr="002B3B03" w:rsidRDefault="004D2E22" w:rsidP="004D2E22">
      <w:pPr>
        <w:snapToGrid w:val="0"/>
        <w:spacing w:line="400" w:lineRule="exact"/>
        <w:ind w:firstLineChars="150" w:firstLine="360"/>
        <w:rPr>
          <w:rFonts w:ascii="方正仿宋_GBK" w:eastAsia="方正仿宋_GBK" w:hAnsi="宋体"/>
          <w:sz w:val="24"/>
          <w:szCs w:val="24"/>
        </w:rPr>
      </w:pPr>
      <w:r w:rsidRPr="002B3B03">
        <w:rPr>
          <w:rFonts w:ascii="方正仿宋_GBK" w:eastAsia="方正仿宋_GBK" w:hAnsi="宋体" w:hint="eastAsia"/>
          <w:sz w:val="24"/>
          <w:szCs w:val="24"/>
        </w:rPr>
        <w:t>2.成交供应商的投标保证金，在成交供应商与采购人签订合同后自动转为履约保证金。若合作期间，中标供应商无违约情况，采购人将在履约完成后30个日历天内按资金来款渠道无息退还。</w:t>
      </w:r>
    </w:p>
    <w:p w:rsidR="00C32129" w:rsidRPr="00ED2A13" w:rsidRDefault="004D2E22" w:rsidP="00B120FE">
      <w:pPr>
        <w:snapToGrid w:val="0"/>
        <w:spacing w:line="400" w:lineRule="exact"/>
        <w:ind w:firstLineChars="150" w:firstLine="360"/>
        <w:rPr>
          <w:rFonts w:ascii="方正仿宋_GBK" w:eastAsia="方正仿宋_GBK" w:hAnsi="宋体"/>
          <w:b/>
          <w:sz w:val="24"/>
          <w:szCs w:val="24"/>
        </w:rPr>
      </w:pPr>
      <w:r w:rsidRPr="00ED2A13">
        <w:rPr>
          <w:rFonts w:ascii="方正仿宋_GBK" w:eastAsia="方正仿宋_GBK" w:hAnsi="宋体" w:hint="eastAsia"/>
          <w:b/>
          <w:sz w:val="24"/>
          <w:szCs w:val="24"/>
        </w:rPr>
        <w:t>六</w:t>
      </w:r>
      <w:r w:rsidR="00055847" w:rsidRPr="00ED2A13">
        <w:rPr>
          <w:rFonts w:ascii="方正仿宋_GBK" w:eastAsia="方正仿宋_GBK" w:hAnsi="宋体" w:hint="eastAsia"/>
          <w:b/>
          <w:sz w:val="24"/>
          <w:szCs w:val="24"/>
        </w:rPr>
        <w:t>、</w:t>
      </w:r>
      <w:bookmarkStart w:id="24" w:name="_Toc511909599"/>
      <w:bookmarkEnd w:id="7"/>
      <w:bookmarkEnd w:id="22"/>
      <w:bookmarkEnd w:id="23"/>
      <w:r w:rsidR="00055847" w:rsidRPr="00ED2A13">
        <w:rPr>
          <w:rFonts w:ascii="方正仿宋_GBK" w:eastAsia="方正仿宋_GBK" w:hAnsi="宋体" w:hint="eastAsia"/>
          <w:b/>
          <w:sz w:val="24"/>
          <w:szCs w:val="24"/>
        </w:rPr>
        <w:t>其它有关规定</w:t>
      </w:r>
      <w:bookmarkEnd w:id="24"/>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（二）为采购项目提供整体设计、规范编制或者项目管理、监理、检测等服务的供应商，不得再</w:t>
      </w:r>
      <w:r w:rsidRPr="00B120FE">
        <w:rPr>
          <w:rFonts w:ascii="方正仿宋_GBK" w:eastAsia="方正仿宋_GBK" w:hAnsi="宋体"/>
          <w:sz w:val="24"/>
          <w:szCs w:val="24"/>
        </w:rPr>
        <w:t>参加</w:t>
      </w:r>
      <w:r w:rsidRPr="00B120FE">
        <w:rPr>
          <w:rFonts w:ascii="方正仿宋_GBK" w:eastAsia="方正仿宋_GBK" w:hAnsi="宋体" w:hint="eastAsia"/>
          <w:sz w:val="24"/>
          <w:szCs w:val="24"/>
        </w:rPr>
        <w:t>该采购</w:t>
      </w:r>
      <w:r w:rsidRPr="00B120FE">
        <w:rPr>
          <w:rFonts w:ascii="方正仿宋_GBK" w:eastAsia="方正仿宋_GBK" w:hAnsi="宋体"/>
          <w:sz w:val="24"/>
          <w:szCs w:val="24"/>
        </w:rPr>
        <w:t>项目的</w:t>
      </w:r>
      <w:r w:rsidRPr="00B120FE">
        <w:rPr>
          <w:rFonts w:ascii="方正仿宋_GBK" w:eastAsia="方正仿宋_GBK" w:hAnsi="宋体" w:hint="eastAsia"/>
          <w:sz w:val="24"/>
          <w:szCs w:val="24"/>
        </w:rPr>
        <w:t>其他</w:t>
      </w:r>
      <w:r w:rsidRPr="00B120FE">
        <w:rPr>
          <w:rFonts w:ascii="方正仿宋_GBK" w:eastAsia="方正仿宋_GBK" w:hAnsi="宋体"/>
          <w:sz w:val="24"/>
          <w:szCs w:val="24"/>
        </w:rPr>
        <w:t>采购活动</w:t>
      </w:r>
      <w:r w:rsidRPr="00B120FE">
        <w:rPr>
          <w:rFonts w:ascii="方正仿宋_GBK" w:eastAsia="方正仿宋_GBK" w:hAnsi="宋体" w:hint="eastAsia"/>
          <w:sz w:val="24"/>
          <w:szCs w:val="24"/>
        </w:rPr>
        <w:t>。</w:t>
      </w:r>
    </w:p>
    <w:p w:rsidR="00FF3C50"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（三）本项目不接受联合体参与投标。</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w:t>
      </w:r>
      <w:r w:rsidR="00C32129"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w:t>
      </w:r>
      <w:r w:rsidR="00C32129" w:rsidRPr="00B120FE">
        <w:rPr>
          <w:rFonts w:ascii="方正仿宋_GBK" w:eastAsia="方正仿宋_GBK" w:hAnsi="宋体" w:hint="eastAsia"/>
          <w:sz w:val="24"/>
          <w:szCs w:val="24"/>
        </w:rPr>
        <w:t>）超过响应文件截止时间递交的响应文件，恕不接收。</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w:t>
      </w:r>
      <w:r w:rsidR="00C32129" w:rsidRPr="00B120FE">
        <w:rPr>
          <w:rFonts w:ascii="方正仿宋_GBK" w:eastAsia="方正仿宋_GBK" w:hAnsi="宋体" w:hint="eastAsia"/>
          <w:sz w:val="24"/>
          <w:szCs w:val="24"/>
        </w:rPr>
        <w:t>）谈判费用：无论谈判结果如何，供应商参与本项目谈判的所有费用均应由供应商自行承担。</w:t>
      </w:r>
    </w:p>
    <w:p w:rsidR="00ED2A13" w:rsidRDefault="00FF3C50" w:rsidP="00ED2A13">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（七</w:t>
      </w:r>
      <w:r w:rsidR="00C32129"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w:t>
      </w:r>
      <w:r w:rsidR="00C32129" w:rsidRPr="00B120FE">
        <w:rPr>
          <w:rFonts w:ascii="方正仿宋_GBK" w:eastAsia="方正仿宋_GBK" w:hAnsi="宋体" w:hint="eastAsia"/>
          <w:sz w:val="24"/>
          <w:szCs w:val="24"/>
        </w:rPr>
        <w:lastRenderedPageBreak/>
        <w:t>重违法失信行为记录名单及其他不符合《中华人民共和国政府采购法》第二十二条规定条件的供应商，将拒绝其参与政府采购活动。</w:t>
      </w:r>
      <w:bookmarkStart w:id="25" w:name="_Toc511909600"/>
    </w:p>
    <w:p w:rsidR="00C32129" w:rsidRPr="00ED2A13" w:rsidRDefault="00ED2A13" w:rsidP="00ED2A13">
      <w:pPr>
        <w:snapToGrid w:val="0"/>
        <w:spacing w:line="400" w:lineRule="exact"/>
        <w:ind w:firstLineChars="200" w:firstLine="480"/>
        <w:rPr>
          <w:rFonts w:ascii="方正仿宋_GBK" w:eastAsia="方正仿宋_GBK" w:hAnsi="宋体"/>
          <w:b/>
          <w:sz w:val="24"/>
          <w:szCs w:val="24"/>
        </w:rPr>
      </w:pPr>
      <w:r w:rsidRPr="00ED2A13">
        <w:rPr>
          <w:rFonts w:ascii="方正仿宋_GBK" w:eastAsia="方正仿宋_GBK" w:hAnsi="宋体" w:hint="eastAsia"/>
          <w:b/>
          <w:sz w:val="24"/>
          <w:szCs w:val="24"/>
        </w:rPr>
        <w:t>七</w:t>
      </w:r>
      <w:r w:rsidR="00C32129" w:rsidRPr="00ED2A13">
        <w:rPr>
          <w:rFonts w:ascii="方正仿宋_GBK" w:eastAsia="方正仿宋_GBK" w:hAnsi="宋体" w:hint="eastAsia"/>
          <w:b/>
          <w:sz w:val="24"/>
          <w:szCs w:val="24"/>
        </w:rPr>
        <w:t>、联系方式</w:t>
      </w:r>
      <w:bookmarkEnd w:id="25"/>
    </w:p>
    <w:p w:rsidR="00C32129" w:rsidRPr="00B120FE" w:rsidRDefault="00064C9E"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联系人：王老师（耗材</w:t>
      </w:r>
      <w:r w:rsidR="00C32129" w:rsidRPr="00B120FE">
        <w:rPr>
          <w:rFonts w:ascii="方正仿宋_GBK" w:eastAsia="方正仿宋_GBK" w:hAnsi="宋体" w:hint="eastAsia"/>
          <w:sz w:val="24"/>
          <w:szCs w:val="24"/>
        </w:rPr>
        <w:t>相关）</w:t>
      </w:r>
      <w:r>
        <w:rPr>
          <w:rFonts w:ascii="方正仿宋_GBK" w:eastAsia="方正仿宋_GBK" w:hAnsi="宋体" w:hint="eastAsia"/>
          <w:sz w:val="24"/>
          <w:szCs w:val="24"/>
        </w:rPr>
        <w:t>023-42843359</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 xml:space="preserve">        尹老师（招标相关）023-</w:t>
      </w:r>
      <w:r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26" w:name="_Toc102227313"/>
      <w:bookmarkStart w:id="27" w:name="_Toc511909601"/>
      <w:bookmarkStart w:id="28" w:name="_Toc521403718"/>
      <w:r w:rsidRPr="0018465A">
        <w:rPr>
          <w:rFonts w:ascii="方正小标宋_GBK" w:eastAsia="方正小标宋_GBK" w:hint="eastAsia"/>
          <w:sz w:val="36"/>
          <w:szCs w:val="30"/>
        </w:rPr>
        <w:lastRenderedPageBreak/>
        <w:t>第二篇  供应商须知</w:t>
      </w:r>
      <w:bookmarkEnd w:id="26"/>
      <w:bookmarkEnd w:id="27"/>
    </w:p>
    <w:p w:rsidR="003741D1" w:rsidRPr="0018465A" w:rsidRDefault="003741D1" w:rsidP="003741D1">
      <w:pPr>
        <w:pStyle w:val="3"/>
        <w:spacing w:before="0" w:after="0" w:line="440" w:lineRule="exact"/>
        <w:rPr>
          <w:rFonts w:ascii="方正仿宋_GBK" w:eastAsia="方正仿宋_GBK"/>
          <w:sz w:val="24"/>
          <w:szCs w:val="24"/>
        </w:rPr>
      </w:pPr>
      <w:bookmarkStart w:id="29" w:name="_Toc342913389"/>
      <w:bookmarkStart w:id="3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9"/>
      <w:bookmarkEnd w:id="3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31" w:name="_Toc342913391"/>
      <w:bookmarkStart w:id="3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31"/>
      <w:bookmarkEnd w:id="3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33" w:name="_Toc102227318"/>
      <w:bookmarkStart w:id="34" w:name="_Toc179714297"/>
      <w:bookmarkStart w:id="35" w:name="_Toc342913392"/>
      <w:bookmarkStart w:id="3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33"/>
      <w:bookmarkEnd w:id="34"/>
      <w:bookmarkEnd w:id="35"/>
      <w:bookmarkEnd w:id="3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37" w:name="_Toc102227319"/>
      <w:bookmarkStart w:id="38" w:name="_Toc179714298"/>
      <w:bookmarkStart w:id="39" w:name="_Toc342913393"/>
      <w:bookmarkStart w:id="4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37"/>
      <w:bookmarkEnd w:id="38"/>
      <w:bookmarkEnd w:id="39"/>
      <w:bookmarkEnd w:id="40"/>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9C59E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C59E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9C59E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C59E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9C59E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C59E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9C59E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9C59E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9C59EF"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9C59EF"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41" w:name="_Toc511909606"/>
      <w:bookmarkStart w:id="42" w:name="_Toc102227320"/>
      <w:bookmarkStart w:id="43" w:name="_Toc342913394"/>
      <w:r w:rsidRPr="0018465A">
        <w:rPr>
          <w:rFonts w:ascii="方正仿宋_GBK" w:eastAsia="方正仿宋_GBK" w:hint="eastAsia"/>
          <w:sz w:val="24"/>
          <w:szCs w:val="24"/>
        </w:rPr>
        <w:t>五、评审依据</w:t>
      </w:r>
      <w:bookmarkEnd w:id="4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44" w:name="_Toc511909607"/>
      <w:r w:rsidRPr="0018465A">
        <w:rPr>
          <w:rFonts w:ascii="方正仿宋_GBK" w:eastAsia="方正仿宋_GBK" w:hint="eastAsia"/>
          <w:sz w:val="24"/>
          <w:szCs w:val="24"/>
        </w:rPr>
        <w:t>六、成交</w:t>
      </w:r>
      <w:bookmarkEnd w:id="42"/>
      <w:r w:rsidRPr="0018465A">
        <w:rPr>
          <w:rFonts w:ascii="方正仿宋_GBK" w:eastAsia="方正仿宋_GBK" w:hint="eastAsia"/>
          <w:sz w:val="24"/>
          <w:szCs w:val="24"/>
        </w:rPr>
        <w:t>原则</w:t>
      </w:r>
      <w:bookmarkEnd w:id="43"/>
      <w:bookmarkEnd w:id="4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45" w:name="_Toc102227321"/>
      <w:bookmarkStart w:id="46" w:name="_Toc342913395"/>
      <w:bookmarkStart w:id="47" w:name="_Toc511909608"/>
      <w:r w:rsidRPr="0018465A">
        <w:rPr>
          <w:rFonts w:ascii="方正仿宋_GBK" w:eastAsia="方正仿宋_GBK" w:hint="eastAsia"/>
          <w:sz w:val="24"/>
          <w:szCs w:val="24"/>
        </w:rPr>
        <w:t>七、成交通知</w:t>
      </w:r>
      <w:bookmarkEnd w:id="45"/>
      <w:bookmarkEnd w:id="46"/>
      <w:bookmarkEnd w:id="4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4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48"/>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E875D5" w:rsidRDefault="003741D1">
      <w:pPr>
        <w:widowControl/>
        <w:jc w:val="left"/>
        <w:rPr>
          <w:rFonts w:ascii="仿宋" w:eastAsia="仿宋" w:hAnsi="仿宋"/>
          <w:b/>
        </w:rPr>
        <w:sectPr w:rsidR="00E875D5" w:rsidSect="00C32129">
          <w:pgSz w:w="11906" w:h="16838"/>
          <w:pgMar w:top="1440" w:right="1797" w:bottom="1440" w:left="1797" w:header="851" w:footer="992" w:gutter="0"/>
          <w:cols w:space="720"/>
          <w:docGrid w:type="linesAndChars" w:linePitch="381"/>
        </w:sectPr>
      </w:pPr>
      <w:r>
        <w:rPr>
          <w:rFonts w:ascii="仿宋" w:eastAsia="仿宋" w:hAnsi="仿宋"/>
          <w:b/>
        </w:rPr>
        <w:br w:type="page"/>
      </w:r>
    </w:p>
    <w:p w:rsidR="00A15025" w:rsidRPr="00B120FE" w:rsidRDefault="003741D1" w:rsidP="00E875D5">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p>
    <w:p w:rsidR="00A15025" w:rsidRDefault="00A15025" w:rsidP="00A15025"/>
    <w:p w:rsidR="00E875D5" w:rsidRDefault="00E875D5" w:rsidP="00E875D5">
      <w:pPr>
        <w:pStyle w:val="2"/>
        <w:spacing w:line="600" w:lineRule="exact"/>
        <w:ind w:firstLineChars="200" w:firstLine="482"/>
        <w:rPr>
          <w:rFonts w:ascii="仿宋" w:eastAsia="仿宋" w:hAnsi="仿宋"/>
          <w:b/>
          <w:sz w:val="24"/>
        </w:rPr>
      </w:pPr>
      <w:bookmarkStart w:id="49" w:name="_Toc521403721"/>
      <w:bookmarkEnd w:id="28"/>
      <w:r>
        <w:rPr>
          <w:rFonts w:ascii="仿宋" w:eastAsia="仿宋" w:hAnsi="仿宋" w:hint="eastAsia"/>
          <w:b/>
          <w:sz w:val="24"/>
        </w:rPr>
        <w:t>招标项目一览表</w:t>
      </w:r>
    </w:p>
    <w:p w:rsidR="00E875D5" w:rsidRPr="00C32129" w:rsidRDefault="00E875D5" w:rsidP="00E875D5">
      <w:pPr>
        <w:rPr>
          <w:rFonts w:ascii="宋体" w:hAnsi="宋体" w:cs="宋体"/>
          <w:b/>
          <w:bCs/>
          <w:color w:val="FF0000"/>
          <w:kern w:val="0"/>
          <w:sz w:val="24"/>
        </w:rPr>
      </w:pPr>
    </w:p>
    <w:tbl>
      <w:tblPr>
        <w:tblW w:w="14189" w:type="dxa"/>
        <w:tblInd w:w="94" w:type="dxa"/>
        <w:tblLook w:val="04A0"/>
      </w:tblPr>
      <w:tblGrid>
        <w:gridCol w:w="865"/>
        <w:gridCol w:w="3544"/>
        <w:gridCol w:w="1275"/>
        <w:gridCol w:w="1701"/>
        <w:gridCol w:w="1134"/>
        <w:gridCol w:w="1418"/>
        <w:gridCol w:w="4252"/>
      </w:tblGrid>
      <w:tr w:rsidR="00891A10" w:rsidRPr="00225E35" w:rsidTr="00253EC7">
        <w:trPr>
          <w:trHeight w:val="273"/>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序号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产品名称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规格型号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Pr>
                <w:rFonts w:ascii="宋体" w:hAnsi="宋体" w:cs="宋体" w:hint="eastAsia"/>
                <w:color w:val="000000"/>
                <w:kern w:val="0"/>
                <w:sz w:val="22"/>
              </w:rPr>
              <w:t>限价元</w:t>
            </w:r>
          </w:p>
        </w:tc>
        <w:tc>
          <w:tcPr>
            <w:tcW w:w="1418" w:type="dxa"/>
            <w:tcBorders>
              <w:top w:val="single" w:sz="4" w:space="0" w:color="auto"/>
              <w:left w:val="single" w:sz="4" w:space="0" w:color="auto"/>
              <w:bottom w:val="single" w:sz="4" w:space="0" w:color="auto"/>
              <w:right w:val="single" w:sz="4" w:space="0" w:color="auto"/>
            </w:tcBorders>
          </w:tcPr>
          <w:p w:rsidR="00891A10" w:rsidRPr="00225E35" w:rsidRDefault="00891A10" w:rsidP="009E71FE">
            <w:pPr>
              <w:widowControl/>
              <w:jc w:val="center"/>
              <w:rPr>
                <w:rFonts w:ascii="宋体" w:hAnsi="宋体" w:cs="宋体"/>
                <w:color w:val="000000"/>
                <w:kern w:val="0"/>
                <w:sz w:val="22"/>
              </w:rPr>
            </w:pPr>
            <w:r>
              <w:rPr>
                <w:rFonts w:ascii="宋体" w:hAnsi="宋体" w:cs="宋体" w:hint="eastAsia"/>
                <w:color w:val="000000"/>
                <w:kern w:val="0"/>
                <w:sz w:val="22"/>
              </w:rPr>
              <w:t>特殊要求</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备注</w:t>
            </w:r>
          </w:p>
        </w:tc>
      </w:tr>
      <w:tr w:rsidR="00891A10" w:rsidRPr="00225E35" w:rsidTr="00253EC7">
        <w:trPr>
          <w:trHeight w:val="273"/>
        </w:trPr>
        <w:tc>
          <w:tcPr>
            <w:tcW w:w="8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1A10" w:rsidRPr="00225E35" w:rsidRDefault="00891A10" w:rsidP="00145FFE">
            <w:pPr>
              <w:widowControl/>
              <w:jc w:val="center"/>
              <w:rPr>
                <w:rFonts w:ascii="宋体" w:hAnsi="宋体" w:cs="宋体"/>
                <w:color w:val="000000"/>
                <w:kern w:val="0"/>
                <w:sz w:val="22"/>
              </w:rPr>
            </w:pPr>
            <w:r w:rsidRPr="00225E35">
              <w:rPr>
                <w:rFonts w:ascii="宋体" w:hAnsi="宋体" w:cs="宋体" w:hint="eastAsia"/>
                <w:color w:val="000000"/>
                <w:kern w:val="0"/>
                <w:sz w:val="22"/>
              </w:rPr>
              <w:t>包</w:t>
            </w:r>
            <w:r>
              <w:rPr>
                <w:rFonts w:ascii="宋体" w:hAnsi="宋体" w:cs="宋体" w:hint="eastAsia"/>
                <w:color w:val="000000"/>
                <w:kern w:val="0"/>
                <w:sz w:val="22"/>
              </w:rPr>
              <w:t>1</w:t>
            </w:r>
            <w:r w:rsidRPr="00225E35">
              <w:rPr>
                <w:rFonts w:ascii="宋体" w:hAnsi="宋体" w:cs="宋体"/>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0-10微升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新冠检测配套耗材</w:t>
            </w: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10-200微升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sidRPr="00891A10">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200-1000微升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盒装吸头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盒装吸头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8通道排枪吸头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0-10微升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337"/>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EP管（尖底离心管）</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500个/袋</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1.5毫升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35</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6D2FD5" w:rsidRPr="00225E35" w:rsidTr="006D2FD5">
        <w:trPr>
          <w:trHeight w:val="371"/>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53EC7">
              <w:rPr>
                <w:rFonts w:ascii="宋体" w:hAnsi="宋体" w:cs="宋体" w:hint="eastAsia"/>
                <w:color w:val="000000"/>
                <w:kern w:val="0"/>
                <w:sz w:val="22"/>
              </w:rPr>
              <w:t>PCR仪八联管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hint="eastAsia"/>
                <w:color w:val="000000"/>
                <w:kern w:val="0"/>
                <w:sz w:val="22"/>
              </w:rPr>
              <w:t>950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53EC7">
              <w:rPr>
                <w:rFonts w:ascii="宋体" w:hAnsi="宋体" w:cs="宋体" w:hint="eastAsia"/>
                <w:color w:val="000000"/>
                <w:kern w:val="0"/>
                <w:sz w:val="22"/>
              </w:rPr>
              <w:t>0.2毫升透明平盖PCR八联管</w:t>
            </w:r>
            <w:r w:rsidRPr="00225E35">
              <w:rPr>
                <w:rFonts w:ascii="宋体" w:hAnsi="宋体" w:cs="宋体" w:hint="eastAsia"/>
                <w:color w:val="000000"/>
                <w:kern w:val="0"/>
                <w:sz w:val="22"/>
              </w:rPr>
              <w:t xml:space="preserve">　</w:t>
            </w: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53EC7">
              <w:rPr>
                <w:rFonts w:ascii="宋体" w:hAnsi="宋体" w:cs="宋体" w:hint="eastAsia"/>
                <w:color w:val="000000"/>
                <w:kern w:val="0"/>
                <w:sz w:val="22"/>
              </w:rPr>
              <w:t>PCR仪八联管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hint="eastAsia"/>
                <w:color w:val="000000"/>
                <w:kern w:val="0"/>
                <w:sz w:val="22"/>
              </w:rPr>
              <w:t>950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53EC7">
              <w:rPr>
                <w:rFonts w:ascii="宋体" w:hAnsi="宋体" w:cs="宋体" w:hint="eastAsia"/>
                <w:color w:val="000000"/>
                <w:kern w:val="0"/>
                <w:sz w:val="22"/>
              </w:rPr>
              <w:t>0.1毫升白色平盖PCR八联管（罗氏专用）</w:t>
            </w: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普通八联管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760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新冠核酸质控品（达安产品配套）</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10支/盒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2750</w:t>
            </w:r>
          </w:p>
        </w:tc>
        <w:tc>
          <w:tcPr>
            <w:tcW w:w="1418" w:type="dxa"/>
            <w:tcBorders>
              <w:top w:val="nil"/>
              <w:left w:val="single" w:sz="4" w:space="0" w:color="auto"/>
              <w:bottom w:val="single" w:sz="4" w:space="0" w:color="auto"/>
              <w:right w:val="single" w:sz="4" w:space="0" w:color="auto"/>
            </w:tcBorders>
          </w:tcPr>
          <w:p w:rsidR="006D2FD5" w:rsidRPr="00225E35" w:rsidRDefault="006D2FD5" w:rsidP="009E71FE">
            <w:pPr>
              <w:widowControl/>
              <w:jc w:val="center"/>
              <w:rPr>
                <w:rFonts w:ascii="宋体" w:hAnsi="宋体" w:cs="宋体"/>
                <w:color w:val="000000"/>
                <w:kern w:val="0"/>
                <w:sz w:val="22"/>
              </w:rPr>
            </w:pP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 xml:space="preserve">　</w:t>
            </w:r>
          </w:p>
        </w:tc>
      </w:tr>
    </w:tbl>
    <w:p w:rsidR="00FC6C5D" w:rsidRDefault="00FC6C5D" w:rsidP="003741D1">
      <w:pPr>
        <w:spacing w:line="400" w:lineRule="exact"/>
        <w:ind w:firstLineChars="200" w:firstLine="480"/>
        <w:rPr>
          <w:rFonts w:ascii="方正仿宋_GBK" w:eastAsia="方正仿宋_GBK" w:hAnsi="宋体"/>
          <w:sz w:val="24"/>
          <w:szCs w:val="24"/>
        </w:rPr>
      </w:pPr>
    </w:p>
    <w:p w:rsidR="009C7B2C" w:rsidRDefault="009C7B2C" w:rsidP="003741D1">
      <w:pPr>
        <w:spacing w:line="400" w:lineRule="exact"/>
        <w:ind w:firstLineChars="200" w:firstLine="480"/>
        <w:rPr>
          <w:rFonts w:ascii="方正仿宋_GBK" w:eastAsia="方正仿宋_GBK" w:hAnsi="宋体"/>
          <w:sz w:val="24"/>
          <w:szCs w:val="24"/>
        </w:rPr>
      </w:pPr>
    </w:p>
    <w:p w:rsidR="00BD1C43" w:rsidRDefault="00BD1C43" w:rsidP="007A12BB">
      <w:pPr>
        <w:spacing w:line="400" w:lineRule="exact"/>
        <w:rPr>
          <w:rFonts w:ascii="方正仿宋_GBK" w:eastAsia="方正仿宋_GBK" w:hAnsi="宋体"/>
          <w:sz w:val="24"/>
          <w:szCs w:val="24"/>
        </w:rPr>
      </w:pPr>
    </w:p>
    <w:tbl>
      <w:tblPr>
        <w:tblW w:w="14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1316"/>
        <w:gridCol w:w="4677"/>
        <w:gridCol w:w="1607"/>
        <w:gridCol w:w="3361"/>
        <w:gridCol w:w="2047"/>
      </w:tblGrid>
      <w:tr w:rsidR="00E875D5" w:rsidRPr="00544FD5" w:rsidTr="009E71FE">
        <w:trPr>
          <w:trHeight w:val="304"/>
        </w:trPr>
        <w:tc>
          <w:tcPr>
            <w:tcW w:w="1462" w:type="dxa"/>
            <w:shd w:val="clear" w:color="auto" w:fill="auto"/>
            <w:noWrap/>
            <w:vAlign w:val="bottom"/>
            <w:hideMark/>
          </w:tcPr>
          <w:p w:rsidR="00E875D5" w:rsidRPr="00544FD5" w:rsidRDefault="00FC6C5D" w:rsidP="009E71FE">
            <w:pPr>
              <w:widowControl/>
              <w:jc w:val="center"/>
              <w:rPr>
                <w:rFonts w:ascii="宋体" w:hAnsi="宋体" w:cs="宋体"/>
                <w:kern w:val="0"/>
                <w:sz w:val="24"/>
                <w:szCs w:val="24"/>
              </w:rPr>
            </w:pPr>
            <w:r>
              <w:rPr>
                <w:rFonts w:ascii="宋体" w:hAnsi="宋体" w:cs="宋体"/>
                <w:kern w:val="0"/>
                <w:sz w:val="24"/>
                <w:szCs w:val="24"/>
              </w:rPr>
              <w:lastRenderedPageBreak/>
              <w:t>序号</w:t>
            </w:r>
          </w:p>
        </w:tc>
        <w:tc>
          <w:tcPr>
            <w:tcW w:w="5993" w:type="dxa"/>
            <w:gridSpan w:val="2"/>
            <w:shd w:val="clear" w:color="auto" w:fill="auto"/>
            <w:noWrap/>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试剂名称</w:t>
            </w:r>
          </w:p>
        </w:tc>
        <w:tc>
          <w:tcPr>
            <w:tcW w:w="1607" w:type="dxa"/>
            <w:shd w:val="clear" w:color="auto" w:fill="auto"/>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规格型号</w:t>
            </w:r>
          </w:p>
        </w:tc>
        <w:tc>
          <w:tcPr>
            <w:tcW w:w="3361" w:type="dxa"/>
          </w:tcPr>
          <w:p w:rsidR="00E875D5" w:rsidRPr="00544FD5" w:rsidRDefault="00E875D5" w:rsidP="009E71FE">
            <w:pPr>
              <w:widowControl/>
              <w:jc w:val="center"/>
              <w:rPr>
                <w:rFonts w:ascii="宋体" w:hAnsi="宋体" w:cs="宋体"/>
                <w:b/>
                <w:bCs/>
                <w:kern w:val="0"/>
                <w:sz w:val="18"/>
                <w:szCs w:val="18"/>
              </w:rPr>
            </w:pPr>
            <w:r>
              <w:rPr>
                <w:rFonts w:ascii="宋体" w:hAnsi="宋体" w:cs="宋体" w:hint="eastAsia"/>
                <w:b/>
                <w:bCs/>
                <w:kern w:val="0"/>
                <w:sz w:val="18"/>
                <w:szCs w:val="18"/>
              </w:rPr>
              <w:t>生产厂家</w:t>
            </w:r>
          </w:p>
        </w:tc>
        <w:tc>
          <w:tcPr>
            <w:tcW w:w="2047" w:type="dxa"/>
            <w:shd w:val="clear" w:color="auto" w:fill="auto"/>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限价</w:t>
            </w:r>
          </w:p>
        </w:tc>
      </w:tr>
      <w:tr w:rsidR="00E875D5" w:rsidRPr="00544FD5" w:rsidTr="009E71FE">
        <w:trPr>
          <w:trHeight w:val="276"/>
        </w:trPr>
        <w:tc>
          <w:tcPr>
            <w:tcW w:w="1462" w:type="dxa"/>
            <w:vMerge w:val="restart"/>
            <w:shd w:val="clear" w:color="auto" w:fill="auto"/>
            <w:noWrap/>
            <w:vAlign w:val="center"/>
            <w:hideMark/>
          </w:tcPr>
          <w:p w:rsidR="00E875D5" w:rsidRPr="00544FD5" w:rsidRDefault="00E875D5" w:rsidP="009E71FE">
            <w:pPr>
              <w:widowControl/>
              <w:jc w:val="center"/>
              <w:rPr>
                <w:rFonts w:ascii="宋体" w:hAnsi="宋体" w:cs="宋体"/>
                <w:kern w:val="0"/>
                <w:sz w:val="24"/>
                <w:szCs w:val="24"/>
              </w:rPr>
            </w:pPr>
            <w:r w:rsidRPr="00544FD5">
              <w:rPr>
                <w:rFonts w:ascii="宋体" w:hAnsi="宋体" w:cs="宋体" w:hint="eastAsia"/>
                <w:kern w:val="0"/>
                <w:sz w:val="24"/>
                <w:szCs w:val="24"/>
              </w:rPr>
              <w:t>包</w:t>
            </w:r>
            <w:r>
              <w:rPr>
                <w:rFonts w:ascii="宋体" w:hAnsi="宋体" w:cs="宋体" w:hint="eastAsia"/>
                <w:kern w:val="0"/>
                <w:sz w:val="24"/>
                <w:szCs w:val="24"/>
              </w:rPr>
              <w:t>2</w:t>
            </w:r>
          </w:p>
        </w:tc>
        <w:tc>
          <w:tcPr>
            <w:tcW w:w="1316" w:type="dxa"/>
            <w:vMerge w:val="restart"/>
            <w:shd w:val="clear" w:color="auto" w:fill="auto"/>
            <w:vAlign w:val="center"/>
            <w:hideMark/>
          </w:tcPr>
          <w:p w:rsidR="00E875D5" w:rsidRPr="00544FD5" w:rsidRDefault="00E875D5" w:rsidP="009E71FE">
            <w:pPr>
              <w:widowControl/>
              <w:jc w:val="center"/>
              <w:rPr>
                <w:rFonts w:ascii="宋体" w:hAnsi="宋体" w:cs="宋体"/>
                <w:kern w:val="0"/>
                <w:sz w:val="18"/>
                <w:szCs w:val="18"/>
              </w:rPr>
            </w:pPr>
            <w:r w:rsidRPr="00544FD5">
              <w:rPr>
                <w:rFonts w:ascii="宋体" w:hAnsi="宋体" w:cs="宋体" w:hint="eastAsia"/>
                <w:kern w:val="0"/>
                <w:sz w:val="18"/>
                <w:szCs w:val="18"/>
              </w:rPr>
              <w:t>微生物药敏试纸</w:t>
            </w:r>
          </w:p>
        </w:tc>
        <w:tc>
          <w:tcPr>
            <w:tcW w:w="4677" w:type="dxa"/>
            <w:shd w:val="clear" w:color="auto" w:fill="auto"/>
            <w:noWrap/>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微生物药敏试纸(阿米卡星)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vAlign w:val="center"/>
          </w:tcPr>
          <w:p w:rsidR="00E875D5" w:rsidRDefault="00E875D5" w:rsidP="009E71FE">
            <w:pPr>
              <w:jc w:val="center"/>
              <w:rPr>
                <w:rFonts w:ascii="宋体" w:hAnsi="宋体" w:cs="宋体"/>
                <w:sz w:val="18"/>
                <w:szCs w:val="18"/>
              </w:rPr>
            </w:pPr>
            <w:r>
              <w:rPr>
                <w:rFonts w:hint="eastAsia"/>
                <w:sz w:val="18"/>
                <w:szCs w:val="18"/>
              </w:rPr>
              <w:t>温州康泰、</w:t>
            </w:r>
            <w:r w:rsidRPr="00FC1FA6">
              <w:rPr>
                <w:rFonts w:hint="eastAsia"/>
                <w:sz w:val="18"/>
                <w:szCs w:val="18"/>
              </w:rPr>
              <w:t>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微生物药敏试纸(哌拉西林)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微生物药敏试纸(庆大霉素)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微生物药敏试纸(头孢他啶)</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微生物药敏试纸(氨曲南)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微生物药敏试纸(奥普托星)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28</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微生物药敏试纸(亚胺培南)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微生物药敏试纸(环丙沙星)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微生物药敏试纸(美洛培南)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微生物药敏试纸(万古霉素)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微生物药敏试纸(米诺环素)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23</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微生物药敏试纸(左氧氟沙星)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微生物药敏试纸(头孢吡肟)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微生物药敏试纸(复方新诺明)</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微生物药敏试纸(哌拉西林/他唑巴坦)</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bl>
    <w:p w:rsidR="00A15025" w:rsidRPr="00A70B76" w:rsidRDefault="009E71FE" w:rsidP="009E71FE">
      <w:pPr>
        <w:widowControl/>
        <w:jc w:val="left"/>
        <w:rPr>
          <w:rFonts w:ascii="仿宋" w:eastAsia="仿宋" w:hAnsi="仿宋" w:cs="宋体"/>
          <w:b/>
          <w:color w:val="FF0000"/>
          <w:kern w:val="0"/>
          <w:sz w:val="24"/>
          <w:szCs w:val="24"/>
        </w:rPr>
      </w:pPr>
      <w:r w:rsidRPr="00A70B76">
        <w:rPr>
          <w:rFonts w:ascii="仿宋" w:eastAsia="仿宋" w:hAnsi="仿宋" w:cs="宋体" w:hint="eastAsia"/>
          <w:b/>
          <w:color w:val="FF0000"/>
          <w:kern w:val="0"/>
          <w:sz w:val="24"/>
          <w:szCs w:val="24"/>
        </w:rPr>
        <w:t>注：1、要求带样品的产品，供应商必须携带样品到现场进行查验。中标供应商的样品留存作为收货样品。</w:t>
      </w:r>
      <w:r w:rsidR="00C10FE6" w:rsidRPr="00A70B76">
        <w:rPr>
          <w:rFonts w:ascii="仿宋" w:eastAsia="仿宋" w:hAnsi="仿宋" w:cs="宋体" w:hint="eastAsia"/>
          <w:b/>
          <w:color w:val="FF0000"/>
          <w:kern w:val="0"/>
          <w:sz w:val="24"/>
          <w:szCs w:val="24"/>
        </w:rPr>
        <w:t>2</w:t>
      </w:r>
      <w:r w:rsidR="00891A10">
        <w:rPr>
          <w:rFonts w:ascii="仿宋" w:eastAsia="仿宋" w:hAnsi="仿宋" w:cs="宋体" w:hint="eastAsia"/>
          <w:b/>
          <w:color w:val="FF0000"/>
          <w:kern w:val="0"/>
          <w:sz w:val="24"/>
          <w:szCs w:val="24"/>
        </w:rPr>
        <w:t>、带样品的产品</w:t>
      </w:r>
      <w:r w:rsidR="00253EC7">
        <w:rPr>
          <w:rFonts w:ascii="仿宋" w:eastAsia="仿宋" w:hAnsi="仿宋" w:cs="宋体" w:hint="eastAsia"/>
          <w:b/>
          <w:color w:val="FF0000"/>
          <w:kern w:val="0"/>
          <w:sz w:val="24"/>
          <w:szCs w:val="24"/>
        </w:rPr>
        <w:t>经</w:t>
      </w:r>
      <w:r w:rsidR="00891A10">
        <w:rPr>
          <w:rFonts w:ascii="仿宋" w:eastAsia="仿宋" w:hAnsi="仿宋" w:cs="宋体" w:hint="eastAsia"/>
          <w:b/>
          <w:color w:val="FF0000"/>
          <w:kern w:val="0"/>
          <w:sz w:val="24"/>
          <w:szCs w:val="24"/>
        </w:rPr>
        <w:t>试用合格后，使用科室出具</w:t>
      </w:r>
      <w:r w:rsidR="00253EC7">
        <w:rPr>
          <w:rFonts w:ascii="仿宋" w:eastAsia="仿宋" w:hAnsi="仿宋" w:cs="宋体" w:hint="eastAsia"/>
          <w:b/>
          <w:color w:val="FF0000"/>
          <w:kern w:val="0"/>
          <w:sz w:val="24"/>
          <w:szCs w:val="24"/>
        </w:rPr>
        <w:t>试用合格说明</w:t>
      </w:r>
      <w:r w:rsidR="00C10FE6" w:rsidRPr="00A70B76">
        <w:rPr>
          <w:rFonts w:ascii="仿宋" w:eastAsia="仿宋" w:hAnsi="仿宋" w:cs="宋体" w:hint="eastAsia"/>
          <w:b/>
          <w:color w:val="FF0000"/>
          <w:kern w:val="0"/>
          <w:sz w:val="24"/>
          <w:szCs w:val="24"/>
        </w:rPr>
        <w:t>，方可签订合同。3</w:t>
      </w:r>
      <w:r w:rsidR="00023550">
        <w:rPr>
          <w:rFonts w:ascii="仿宋" w:eastAsia="仿宋" w:hAnsi="仿宋" w:cs="宋体" w:hint="eastAsia"/>
          <w:b/>
          <w:color w:val="FF0000"/>
          <w:kern w:val="0"/>
          <w:sz w:val="24"/>
          <w:szCs w:val="24"/>
        </w:rPr>
        <w:t>、</w:t>
      </w:r>
      <w:r w:rsidR="00DC4E43">
        <w:rPr>
          <w:rFonts w:ascii="仿宋" w:eastAsia="仿宋" w:hAnsi="仿宋" w:cs="宋体" w:hint="eastAsia"/>
          <w:b/>
          <w:color w:val="FF0000"/>
          <w:kern w:val="0"/>
          <w:sz w:val="24"/>
          <w:szCs w:val="24"/>
        </w:rPr>
        <w:t>中标供应商提供的样品不符合临床要求的，取消中标资格，顺延至第二名</w:t>
      </w:r>
      <w:r w:rsidR="00C10FE6" w:rsidRPr="00A70B76">
        <w:rPr>
          <w:rFonts w:ascii="仿宋" w:eastAsia="仿宋" w:hAnsi="仿宋" w:cs="宋体" w:hint="eastAsia"/>
          <w:b/>
          <w:color w:val="FF0000"/>
          <w:kern w:val="0"/>
          <w:sz w:val="24"/>
          <w:szCs w:val="24"/>
        </w:rPr>
        <w:t>。</w:t>
      </w:r>
    </w:p>
    <w:p w:rsidR="00C10FE6" w:rsidRPr="003741D1" w:rsidRDefault="00C10FE6" w:rsidP="009E71FE">
      <w:pPr>
        <w:widowControl/>
        <w:jc w:val="left"/>
        <w:rPr>
          <w:rFonts w:ascii="方正仿宋_GBK" w:eastAsia="方正仿宋_GBK" w:hAnsi="宋体"/>
          <w:sz w:val="24"/>
          <w:szCs w:val="24"/>
        </w:rPr>
        <w:sectPr w:rsidR="00C10FE6" w:rsidRPr="003741D1" w:rsidSect="00E875D5">
          <w:pgSz w:w="16838" w:h="11906" w:orient="landscape"/>
          <w:pgMar w:top="1797" w:right="1440" w:bottom="1797" w:left="1440"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49"/>
    </w:p>
    <w:p w:rsidR="00E875D5" w:rsidRPr="00E875D5" w:rsidRDefault="00E875D5" w:rsidP="00E875D5">
      <w:pPr>
        <w:spacing w:line="360" w:lineRule="auto"/>
        <w:ind w:firstLineChars="200" w:firstLine="480"/>
        <w:rPr>
          <w:rFonts w:ascii="方正仿宋_GBK" w:eastAsia="方正仿宋_GBK" w:hAnsi="宋体"/>
          <w:b/>
          <w:bCs/>
          <w:sz w:val="24"/>
          <w:szCs w:val="24"/>
        </w:rPr>
      </w:pPr>
      <w:bookmarkStart w:id="50" w:name="_Toc4197"/>
      <w:bookmarkStart w:id="51" w:name="_Toc3199"/>
      <w:bookmarkStart w:id="52" w:name="_Toc18254"/>
      <w:bookmarkStart w:id="53" w:name="_Toc11697"/>
      <w:bookmarkStart w:id="54" w:name="_Toc17939"/>
      <w:bookmarkStart w:id="55" w:name="_Toc17732"/>
      <w:bookmarkStart w:id="56" w:name="_Toc17571"/>
      <w:bookmarkStart w:id="57" w:name="_Toc15649"/>
      <w:bookmarkStart w:id="58" w:name="_Toc1605"/>
      <w:bookmarkStart w:id="59" w:name="_Toc436833704"/>
      <w:bookmarkStart w:id="60" w:name="_Toc456712959"/>
      <w:bookmarkStart w:id="61" w:name="_Toc521403729"/>
      <w:r w:rsidRPr="00E875D5">
        <w:rPr>
          <w:rFonts w:ascii="方正仿宋_GBK" w:eastAsia="方正仿宋_GBK" w:hAnsi="宋体" w:hint="eastAsia"/>
          <w:b/>
          <w:bCs/>
          <w:sz w:val="24"/>
          <w:szCs w:val="24"/>
        </w:rPr>
        <w:t>一、供货要求、地点及验收方式</w:t>
      </w:r>
      <w:bookmarkEnd w:id="50"/>
      <w:bookmarkEnd w:id="51"/>
      <w:bookmarkEnd w:id="52"/>
      <w:bookmarkEnd w:id="53"/>
      <w:bookmarkEnd w:id="54"/>
      <w:bookmarkEnd w:id="55"/>
      <w:bookmarkEnd w:id="56"/>
      <w:bookmarkEnd w:id="57"/>
      <w:bookmarkEnd w:id="58"/>
      <w:bookmarkEnd w:id="59"/>
      <w:bookmarkEnd w:id="60"/>
    </w:p>
    <w:p w:rsidR="00E875D5" w:rsidRPr="00E875D5" w:rsidRDefault="00E875D5" w:rsidP="00E875D5">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（一）供货要求</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1</w:t>
      </w:r>
      <w:r w:rsidR="00A70B76">
        <w:rPr>
          <w:rFonts w:ascii="方正仿宋_GBK" w:eastAsia="方正仿宋_GBK" w:hAnsi="宋体" w:hint="eastAsia"/>
          <w:bCs/>
          <w:sz w:val="24"/>
          <w:szCs w:val="24"/>
        </w:rPr>
        <w:t>、合作期限：包1、包2为壹年。</w:t>
      </w:r>
      <w:r w:rsidRPr="00E875D5">
        <w:rPr>
          <w:rFonts w:ascii="方正仿宋_GBK" w:eastAsia="方正仿宋_GBK" w:hAnsi="宋体" w:hint="eastAsia"/>
          <w:bCs/>
          <w:sz w:val="24"/>
          <w:szCs w:val="24"/>
        </w:rPr>
        <w:t>（如遇药交平台调价或上级政策性调整，供应商应无条件配合）。</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2、中标人严格根据采购人需求供货，保证及时提供充足的货源，收到采购方在药交平台上的下单通知或其他正式送货通知后，</w:t>
      </w:r>
      <w:r w:rsidRPr="00143534">
        <w:rPr>
          <w:rFonts w:ascii="方正仿宋_GBK" w:eastAsia="方正仿宋_GBK" w:hAnsi="宋体" w:hint="eastAsia"/>
          <w:bCs/>
          <w:sz w:val="24"/>
          <w:szCs w:val="24"/>
        </w:rPr>
        <w:t>三个工作日将货物送到医院指定地点</w:t>
      </w:r>
      <w:r w:rsidRPr="00E875D5">
        <w:rPr>
          <w:rFonts w:ascii="方正仿宋_GBK" w:eastAsia="方正仿宋_GBK" w:hAnsi="宋体" w:hint="eastAsia"/>
          <w:bCs/>
          <w:sz w:val="24"/>
          <w:szCs w:val="24"/>
        </w:rPr>
        <w:t>，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3、中标公司需负责相应检验或监测项目的持续开展，若影响科室检验或监测服务达48小时以上，医院有权单方终止合同并重新招标。</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（二）交货地点</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交货地点：重庆市合川区人民医院。</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（三）验收方式</w:t>
      </w:r>
    </w:p>
    <w:p w:rsidR="00E875D5" w:rsidRPr="00E875D5" w:rsidRDefault="00E875D5" w:rsidP="00E875D5">
      <w:pPr>
        <w:spacing w:line="360" w:lineRule="auto"/>
        <w:ind w:firstLineChars="200" w:firstLine="480"/>
        <w:rPr>
          <w:rFonts w:ascii="方正仿宋_GBK" w:eastAsia="方正仿宋_GBK" w:hAnsi="宋体"/>
          <w:bCs/>
          <w:sz w:val="24"/>
          <w:szCs w:val="24"/>
        </w:rPr>
      </w:pPr>
      <w:bookmarkStart w:id="62" w:name="_Toc340225291"/>
      <w:bookmarkStart w:id="63" w:name="_Toc456712960"/>
      <w:bookmarkStart w:id="64" w:name="_Toc267320050"/>
      <w:r w:rsidRPr="00E875D5">
        <w:rPr>
          <w:rFonts w:ascii="方正仿宋_GBK" w:eastAsia="方正仿宋_GBK" w:hAnsi="宋体" w:hint="eastAsia"/>
          <w:bCs/>
          <w:sz w:val="24"/>
          <w:szCs w:val="24"/>
        </w:rPr>
        <w:t>1、货物到达现场后，中标人应在使用单位人员在场情况下当面开箱，共同清点、检查外观，作出开箱记录，双方签字确认。</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2、中标人应保证货物到达采购人所在地完好无损，如有缺漏、损坏，由中标人负责调换、补齐或赔偿。</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3、中标人应根据国家相关文件要求提供产品合格证明及批次检测报告的资料。</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4、中标人提供的货物未达到采购招标文件规定要求，且对采购人造成损失的，由中标人承担一切责任，并赔偿所造成的损失。</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5、采购人如需要制造商对中标人交付的产品（包括质量、技术参数等）进行确认的，</w:t>
      </w:r>
      <w:r w:rsidRPr="00E875D5">
        <w:rPr>
          <w:rFonts w:ascii="方正仿宋_GBK" w:eastAsia="方正仿宋_GBK" w:hAnsi="宋体" w:hint="eastAsia"/>
          <w:bCs/>
          <w:sz w:val="24"/>
          <w:szCs w:val="24"/>
        </w:rPr>
        <w:lastRenderedPageBreak/>
        <w:t>制造商应予以配合，并出具书面意见。</w:t>
      </w:r>
    </w:p>
    <w:p w:rsidR="00E875D5" w:rsidRPr="00E875D5" w:rsidRDefault="00ED2A13" w:rsidP="00ED2A13">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6</w:t>
      </w:r>
      <w:r w:rsidR="00E875D5" w:rsidRPr="00E875D5">
        <w:rPr>
          <w:rFonts w:ascii="方正仿宋_GBK" w:eastAsia="方正仿宋_GBK" w:hAnsi="宋体" w:hint="eastAsia"/>
          <w:bCs/>
          <w:sz w:val="24"/>
          <w:szCs w:val="24"/>
        </w:rPr>
        <w:t>、产品包装材料归采购人所有。</w:t>
      </w:r>
    </w:p>
    <w:p w:rsidR="00E875D5" w:rsidRPr="00ED2A13" w:rsidRDefault="00E875D5" w:rsidP="00ED2A13">
      <w:pPr>
        <w:spacing w:line="360" w:lineRule="auto"/>
        <w:ind w:firstLineChars="200" w:firstLine="480"/>
        <w:rPr>
          <w:rFonts w:ascii="方正仿宋_GBK" w:eastAsia="方正仿宋_GBK" w:hAnsi="宋体"/>
          <w:b/>
          <w:bCs/>
          <w:sz w:val="24"/>
          <w:szCs w:val="24"/>
        </w:rPr>
      </w:pPr>
      <w:r w:rsidRPr="00ED2A13">
        <w:rPr>
          <w:rFonts w:ascii="方正仿宋_GBK" w:eastAsia="方正仿宋_GBK" w:hAnsi="宋体" w:hint="eastAsia"/>
          <w:b/>
          <w:bCs/>
          <w:sz w:val="24"/>
          <w:szCs w:val="24"/>
        </w:rPr>
        <w:t>二、报价要求</w:t>
      </w:r>
      <w:bookmarkEnd w:id="62"/>
      <w:bookmarkEnd w:id="63"/>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1.报价只需参照本次招标限价报折率（保留小数点后壹位），同一分包内只能有唯一的折率。即中标人按商品限价*报价折率=供应商实际供应价格。报价实现包干价（含人工、运输、税费、管理费等一切费用）。</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2.有多个资质符合要求的供应商报价相同的，评审小组对报价最低的供应商所提供的货物质量性能参数和相关服务方案进行比较后，推荐更优者为中标供应商。</w:t>
      </w:r>
    </w:p>
    <w:p w:rsidR="00E875D5" w:rsidRPr="00ED2A13" w:rsidRDefault="00E875D5" w:rsidP="00ED2A13">
      <w:pPr>
        <w:spacing w:line="360" w:lineRule="auto"/>
        <w:ind w:firstLineChars="200" w:firstLine="480"/>
        <w:rPr>
          <w:rFonts w:ascii="方正仿宋_GBK" w:eastAsia="方正仿宋_GBK" w:hAnsi="宋体"/>
          <w:b/>
          <w:bCs/>
          <w:sz w:val="24"/>
          <w:szCs w:val="24"/>
        </w:rPr>
      </w:pPr>
      <w:bookmarkStart w:id="65" w:name="_Toc340225292"/>
      <w:bookmarkStart w:id="66" w:name="_Toc456712961"/>
      <w:r w:rsidRPr="00ED2A13">
        <w:rPr>
          <w:rFonts w:ascii="方正仿宋_GBK" w:eastAsia="方正仿宋_GBK" w:hAnsi="宋体" w:hint="eastAsia"/>
          <w:b/>
          <w:bCs/>
          <w:sz w:val="24"/>
          <w:szCs w:val="24"/>
        </w:rPr>
        <w:t>三、质量保证</w:t>
      </w:r>
      <w:bookmarkEnd w:id="64"/>
      <w:bookmarkEnd w:id="65"/>
      <w:bookmarkEnd w:id="66"/>
    </w:p>
    <w:p w:rsidR="00E875D5" w:rsidRPr="00E875D5" w:rsidRDefault="00E875D5" w:rsidP="00ED2A13">
      <w:pPr>
        <w:spacing w:line="360" w:lineRule="auto"/>
        <w:ind w:firstLineChars="200" w:firstLine="480"/>
        <w:rPr>
          <w:rFonts w:ascii="方正仿宋_GBK" w:eastAsia="方正仿宋_GBK" w:hAnsi="宋体"/>
          <w:bCs/>
          <w:sz w:val="24"/>
          <w:szCs w:val="24"/>
        </w:rPr>
      </w:pPr>
      <w:bookmarkStart w:id="67" w:name="_Toc267320051"/>
      <w:bookmarkStart w:id="68" w:name="_Toc340225293"/>
      <w:r w:rsidRPr="00E875D5">
        <w:rPr>
          <w:rFonts w:ascii="方正仿宋_GBK" w:eastAsia="方正仿宋_GBK" w:hAnsi="宋体" w:hint="eastAsia"/>
          <w:bCs/>
          <w:sz w:val="24"/>
          <w:szCs w:val="24"/>
        </w:rPr>
        <w:t>1、竞标产品属于国家规定“三包”范围的，其产品质量保证期不得低于“三包”规定。竞标人的质量保证期承诺优于国家“三包”规定的，按供应商实际承诺执行。</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E875D5" w:rsidRPr="00E875D5"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3、产品质量保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4、中标人提供的产品和服务未达到采购文件要求，且对采购人造成损失的，由中标人承担责任。</w:t>
      </w:r>
      <w:bookmarkStart w:id="69" w:name="_Toc456712962"/>
    </w:p>
    <w:p w:rsidR="00C10FE6"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四、付款</w:t>
      </w:r>
      <w:bookmarkStart w:id="70" w:name="_Toc267320052"/>
      <w:bookmarkStart w:id="71" w:name="_Toc340225294"/>
      <w:bookmarkStart w:id="72" w:name="_Toc456712963"/>
      <w:bookmarkEnd w:id="67"/>
      <w:bookmarkEnd w:id="68"/>
      <w:bookmarkEnd w:id="69"/>
      <w:r w:rsidR="00C10FE6">
        <w:rPr>
          <w:rFonts w:ascii="方正仿宋_GBK" w:eastAsia="方正仿宋_GBK" w:hAnsi="宋体" w:hint="eastAsia"/>
          <w:b/>
          <w:bCs/>
          <w:sz w:val="24"/>
          <w:szCs w:val="24"/>
        </w:rPr>
        <w:t>方式</w:t>
      </w:r>
    </w:p>
    <w:p w:rsidR="00143534" w:rsidRPr="00143534" w:rsidRDefault="00143534" w:rsidP="00143534">
      <w:pPr>
        <w:spacing w:line="360" w:lineRule="auto"/>
        <w:ind w:firstLineChars="150" w:firstLine="360"/>
        <w:rPr>
          <w:rFonts w:ascii="方正仿宋_GBK" w:eastAsia="方正仿宋_GBK" w:hAnsi="宋体"/>
          <w:bCs/>
          <w:sz w:val="24"/>
          <w:szCs w:val="24"/>
        </w:rPr>
      </w:pPr>
      <w:r w:rsidRPr="00143534">
        <w:rPr>
          <w:rFonts w:ascii="方正仿宋_GBK" w:eastAsia="方正仿宋_GBK" w:hAnsi="宋体" w:hint="eastAsia"/>
          <w:bCs/>
          <w:sz w:val="24"/>
          <w:szCs w:val="24"/>
        </w:rPr>
        <w:t>中标公司向院方出具签收或收货证明，双方确认结算结果无误的 3个月后，院方10个工作日内一次性付清确认量的全部货款。</w:t>
      </w:r>
    </w:p>
    <w:p w:rsidR="00C10FE6"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lastRenderedPageBreak/>
        <w:t>五、履约保证金：</w:t>
      </w:r>
    </w:p>
    <w:p w:rsidR="00C10FE6"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按“第一篇”的“五、投标保证金的缴纳与退还方式”执行。</w:t>
      </w:r>
    </w:p>
    <w:p w:rsidR="00ED2A13"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六、知识产权</w:t>
      </w:r>
      <w:bookmarkEnd w:id="70"/>
      <w:bookmarkEnd w:id="71"/>
      <w:bookmarkEnd w:id="72"/>
    </w:p>
    <w:p w:rsid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bookmarkStart w:id="73" w:name="_Toc456712964"/>
      <w:bookmarkStart w:id="74" w:name="_Toc267320054"/>
      <w:bookmarkStart w:id="75" w:name="_Toc340225296"/>
    </w:p>
    <w:p w:rsidR="00E875D5" w:rsidRP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七、其他</w:t>
      </w:r>
      <w:bookmarkEnd w:id="73"/>
      <w:bookmarkEnd w:id="74"/>
      <w:bookmarkEnd w:id="75"/>
    </w:p>
    <w:p w:rsidR="00E875D5" w:rsidRPr="00E875D5" w:rsidRDefault="00E875D5" w:rsidP="00E875D5">
      <w:pPr>
        <w:spacing w:line="360" w:lineRule="auto"/>
        <w:ind w:firstLineChars="100" w:firstLine="240"/>
        <w:rPr>
          <w:rFonts w:ascii="方正仿宋_GBK" w:eastAsia="方正仿宋_GBK" w:hAnsi="宋体"/>
          <w:bCs/>
          <w:sz w:val="24"/>
          <w:szCs w:val="24"/>
        </w:rPr>
      </w:pPr>
      <w:r w:rsidRPr="00E875D5">
        <w:rPr>
          <w:rFonts w:ascii="方正仿宋_GBK" w:eastAsia="方正仿宋_GBK" w:hAnsi="宋体" w:hint="eastAsia"/>
          <w:bCs/>
          <w:sz w:val="24"/>
          <w:szCs w:val="24"/>
        </w:rPr>
        <w:t>（一）投标人必须在投标文件中对以上条款和服务承诺明确列出，承诺内容必须达到本篇及招标文件其他条款的要求。</w:t>
      </w:r>
    </w:p>
    <w:p w:rsidR="00E875D5" w:rsidRPr="00E875D5" w:rsidRDefault="00E875D5" w:rsidP="00ED2A13">
      <w:pPr>
        <w:spacing w:line="360" w:lineRule="auto"/>
        <w:ind w:firstLineChars="100" w:firstLine="240"/>
        <w:rPr>
          <w:rFonts w:ascii="方正仿宋_GBK" w:eastAsia="方正仿宋_GBK" w:hAnsi="宋体"/>
          <w:bCs/>
          <w:sz w:val="24"/>
          <w:szCs w:val="24"/>
        </w:rPr>
      </w:pPr>
      <w:r w:rsidRPr="00E875D5">
        <w:rPr>
          <w:rFonts w:ascii="方正仿宋_GBK" w:eastAsia="方正仿宋_GBK" w:hAnsi="宋体" w:hint="eastAsia"/>
          <w:bCs/>
          <w:sz w:val="24"/>
          <w:szCs w:val="24"/>
        </w:rPr>
        <w:t>（二）其他未尽事宜由供需双方在采购合同中详细约定。</w:t>
      </w:r>
    </w:p>
    <w:p w:rsidR="00E875D5" w:rsidRPr="00E875D5" w:rsidRDefault="00E875D5" w:rsidP="00E875D5">
      <w:pPr>
        <w:spacing w:line="360" w:lineRule="auto"/>
        <w:rPr>
          <w:rFonts w:ascii="方正仿宋_GBK" w:eastAsia="方正仿宋_GBK" w:hAnsi="宋体"/>
          <w:b/>
          <w:bCs/>
          <w:sz w:val="24"/>
          <w:szCs w:val="24"/>
        </w:rPr>
      </w:pPr>
    </w:p>
    <w:p w:rsidR="00E875D5" w:rsidRPr="00E875D5" w:rsidRDefault="00E875D5" w:rsidP="00E875D5">
      <w:pPr>
        <w:spacing w:line="360" w:lineRule="auto"/>
        <w:rPr>
          <w:rFonts w:ascii="方正仿宋_GBK" w:eastAsia="方正仿宋_GBK" w:hAnsi="宋体"/>
          <w:b/>
          <w:bCs/>
          <w:sz w:val="24"/>
          <w:szCs w:val="24"/>
        </w:rPr>
      </w:pPr>
    </w:p>
    <w:p w:rsidR="00E875D5" w:rsidRPr="00E875D5" w:rsidRDefault="00E875D5" w:rsidP="00E875D5">
      <w:pPr>
        <w:spacing w:line="360" w:lineRule="auto"/>
        <w:rPr>
          <w:rFonts w:ascii="方正仿宋_GBK" w:eastAsia="方正仿宋_GBK" w:hAnsi="宋体"/>
          <w:b/>
          <w:bCs/>
          <w:sz w:val="24"/>
          <w:szCs w:val="24"/>
        </w:rPr>
      </w:pPr>
    </w:p>
    <w:p w:rsidR="00F51DBF" w:rsidRPr="00E875D5" w:rsidRDefault="00F51DBF" w:rsidP="00F51DBF">
      <w:pPr>
        <w:spacing w:line="360" w:lineRule="auto"/>
        <w:rPr>
          <w:rFonts w:ascii="宋体" w:hAnsi="宋体"/>
          <w:sz w:val="24"/>
          <w:szCs w:val="24"/>
        </w:rPr>
        <w:sectPr w:rsidR="00F51DBF" w:rsidRPr="00E875D5">
          <w:pgSz w:w="11907" w:h="16840"/>
          <w:pgMar w:top="1134" w:right="1191" w:bottom="1134" w:left="1304" w:header="964" w:footer="992" w:gutter="0"/>
          <w:pgNumType w:fmt="numberInDash"/>
          <w:cols w:space="720"/>
          <w:docGrid w:linePitch="312"/>
        </w:sectPr>
      </w:pPr>
    </w:p>
    <w:p w:rsidR="00B120FE" w:rsidRPr="0018465A" w:rsidRDefault="00B120FE" w:rsidP="00B120FE">
      <w:pPr>
        <w:pStyle w:val="2"/>
        <w:jc w:val="center"/>
        <w:rPr>
          <w:rFonts w:ascii="方正小标宋_GBK" w:eastAsia="方正小标宋_GBK"/>
          <w:b/>
          <w:sz w:val="36"/>
          <w:szCs w:val="30"/>
        </w:rPr>
      </w:pPr>
      <w:bookmarkStart w:id="76" w:name="_Toc511909621"/>
      <w:bookmarkEnd w:id="61"/>
      <w:r w:rsidRPr="0018465A">
        <w:rPr>
          <w:rFonts w:ascii="方正小标宋_GBK" w:eastAsia="方正小标宋_GBK" w:hint="eastAsia"/>
          <w:sz w:val="36"/>
          <w:szCs w:val="30"/>
        </w:rPr>
        <w:lastRenderedPageBreak/>
        <w:t>第五篇  合同草案条款</w:t>
      </w:r>
      <w:bookmarkEnd w:id="76"/>
    </w:p>
    <w:p w:rsidR="00B120FE" w:rsidRPr="0018465A" w:rsidRDefault="00B120FE" w:rsidP="00B120FE">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120FE" w:rsidRPr="0018465A" w:rsidRDefault="00B120FE" w:rsidP="00B120FE">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120FE" w:rsidRPr="0018465A" w:rsidRDefault="00B120FE" w:rsidP="00B120FE">
      <w:pPr>
        <w:snapToGrid w:val="0"/>
        <w:spacing w:line="360" w:lineRule="auto"/>
        <w:ind w:firstLine="570"/>
        <w:rPr>
          <w:rFonts w:ascii="宋体" w:hAnsi="宋体"/>
          <w:sz w:val="24"/>
          <w:szCs w:val="24"/>
        </w:rPr>
        <w:sectPr w:rsidR="00B120FE" w:rsidRPr="0018465A">
          <w:pgSz w:w="11907" w:h="16840"/>
          <w:pgMar w:top="1134" w:right="1191" w:bottom="1134" w:left="1304" w:header="964" w:footer="992" w:gutter="0"/>
          <w:pgNumType w:fmt="numberInDash"/>
          <w:cols w:space="720"/>
          <w:docGrid w:linePitch="312"/>
        </w:sectPr>
      </w:pPr>
    </w:p>
    <w:p w:rsidR="00B120FE" w:rsidRPr="0018465A" w:rsidRDefault="00B120FE" w:rsidP="00B120FE">
      <w:pPr>
        <w:rPr>
          <w:rFonts w:ascii="方正仿宋_GBK" w:eastAsia="方正仿宋_GBK"/>
          <w:sz w:val="24"/>
        </w:rPr>
      </w:pPr>
      <w:bookmarkStart w:id="77" w:name="_Toc148265480"/>
      <w:bookmarkStart w:id="78" w:name="_Toc303945820"/>
      <w:r w:rsidRPr="0018465A">
        <w:rPr>
          <w:rFonts w:ascii="方正仿宋_GBK" w:eastAsia="方正仿宋_GBK" w:hint="eastAsia"/>
          <w:sz w:val="24"/>
        </w:rPr>
        <w:lastRenderedPageBreak/>
        <w:t>附页：合同格式</w:t>
      </w:r>
      <w:bookmarkEnd w:id="77"/>
      <w:bookmarkEnd w:id="78"/>
    </w:p>
    <w:p w:rsidR="00B120FE" w:rsidRPr="0018465A" w:rsidRDefault="00B120FE" w:rsidP="00B120FE">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120FE" w:rsidRPr="0018465A" w:rsidRDefault="00B120FE" w:rsidP="00B120FE">
      <w:pPr>
        <w:spacing w:line="500" w:lineRule="exact"/>
        <w:jc w:val="center"/>
        <w:rPr>
          <w:rFonts w:ascii="方正仿宋_GBK" w:eastAsia="方正仿宋_GBK"/>
        </w:rPr>
      </w:pPr>
      <w:r w:rsidRPr="0018465A">
        <w:rPr>
          <w:rFonts w:ascii="方正仿宋_GBK" w:eastAsia="方正仿宋_GBK" w:hint="eastAsia"/>
        </w:rPr>
        <w:t>（采购项目编号：     ）</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120FE" w:rsidRPr="0018465A" w:rsidTr="00B120FE">
        <w:trPr>
          <w:gridAfter w:val="1"/>
          <w:wAfter w:w="15" w:type="dxa"/>
          <w:trHeight w:val="452"/>
        </w:trPr>
        <w:tc>
          <w:tcPr>
            <w:tcW w:w="1330"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Height w:val="564"/>
        </w:trPr>
        <w:tc>
          <w:tcPr>
            <w:tcW w:w="1330"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74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984"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73"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99"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575"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221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120FE" w:rsidRPr="0018465A" w:rsidTr="00B120FE">
        <w:trPr>
          <w:gridAfter w:val="1"/>
          <w:wAfter w:w="15" w:type="dxa"/>
          <w:cantSplit/>
          <w:trHeight w:val="2052"/>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1.质保期限：</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2.保修范围：</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3.服务措施：</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120FE" w:rsidRPr="0018465A" w:rsidTr="00B120FE">
        <w:trPr>
          <w:gridAfter w:val="1"/>
          <w:wAfter w:w="15" w:type="dxa"/>
          <w:cantSplit/>
          <w:trHeight w:val="913"/>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120FE" w:rsidRPr="0018465A" w:rsidTr="00B120FE">
        <w:trPr>
          <w:gridAfter w:val="1"/>
          <w:wAfter w:w="15" w:type="dxa"/>
          <w:cantSplit/>
          <w:trHeight w:val="751"/>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120FE" w:rsidRPr="0018465A" w:rsidTr="00B120FE">
        <w:trPr>
          <w:trHeight w:val="113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120FE" w:rsidRPr="0018465A" w:rsidTr="00B120FE">
        <w:trPr>
          <w:trHeight w:val="1127"/>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五、付款方式：</w:t>
            </w:r>
          </w:p>
          <w:p w:rsidR="00B120FE" w:rsidRPr="0018465A" w:rsidRDefault="00B120FE" w:rsidP="00B120FE">
            <w:pPr>
              <w:pStyle w:val="a7"/>
              <w:spacing w:line="500" w:lineRule="exact"/>
              <w:rPr>
                <w:rFonts w:ascii="方正仿宋_GBK" w:eastAsia="方正仿宋_GBK"/>
                <w:sz w:val="24"/>
              </w:rPr>
            </w:pPr>
          </w:p>
        </w:tc>
      </w:tr>
      <w:tr w:rsidR="00B120FE" w:rsidRPr="0018465A" w:rsidTr="00B120FE">
        <w:trPr>
          <w:trHeight w:val="1127"/>
        </w:trPr>
        <w:tc>
          <w:tcPr>
            <w:tcW w:w="9628" w:type="dxa"/>
            <w:gridSpan w:val="8"/>
          </w:tcPr>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六、违约责任：</w:t>
            </w:r>
          </w:p>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若供应方未按约定提供保质保量的货物或服务，则采购人有权单方面中止合同并对超过履约保证金额度的损失向供应方索赔。</w:t>
            </w:r>
          </w:p>
        </w:tc>
      </w:tr>
      <w:tr w:rsidR="00B120FE" w:rsidRPr="0018465A" w:rsidTr="00B120FE">
        <w:trPr>
          <w:trHeight w:val="1691"/>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七、其他约定事项：</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120FE" w:rsidRPr="0018465A" w:rsidTr="00B120FE">
        <w:trPr>
          <w:trHeight w:val="4049"/>
        </w:trPr>
        <w:tc>
          <w:tcPr>
            <w:tcW w:w="4928"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需方：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联系电话：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供方：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传真：</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开户银行：</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账号：</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p w:rsidR="00B120FE" w:rsidRPr="0018465A" w:rsidRDefault="00B120FE" w:rsidP="00B120FE">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120FE" w:rsidRPr="0018465A" w:rsidTr="00B120FE">
        <w:trPr>
          <w:trHeight w:val="88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备注：</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p>
        </w:tc>
      </w:tr>
    </w:tbl>
    <w:p w:rsidR="00B120FE" w:rsidRPr="0018465A" w:rsidRDefault="00B120FE" w:rsidP="00B120FE">
      <w:pPr>
        <w:tabs>
          <w:tab w:val="left" w:pos="9000"/>
        </w:tabs>
        <w:spacing w:line="276" w:lineRule="auto"/>
        <w:jc w:val="center"/>
        <w:rPr>
          <w:rFonts w:ascii="方正仿宋_GBK" w:eastAsia="方正仿宋_GBK"/>
          <w:sz w:val="21"/>
          <w:szCs w:val="21"/>
        </w:rPr>
        <w:sectPr w:rsidR="00B120FE"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120FE" w:rsidRPr="0018465A" w:rsidRDefault="00B120FE" w:rsidP="00B120FE">
      <w:pPr>
        <w:pStyle w:val="2"/>
        <w:jc w:val="center"/>
        <w:rPr>
          <w:rFonts w:ascii="方正小标宋_GBK" w:eastAsia="方正小标宋_GBK"/>
          <w:b/>
          <w:sz w:val="36"/>
          <w:szCs w:val="30"/>
        </w:rPr>
      </w:pPr>
      <w:bookmarkStart w:id="79" w:name="_Toc12789072"/>
      <w:bookmarkStart w:id="80" w:name="_Toc511909622"/>
      <w:r w:rsidRPr="0018465A">
        <w:rPr>
          <w:rFonts w:ascii="方正小标宋_GBK" w:eastAsia="方正小标宋_GBK" w:hint="eastAsia"/>
          <w:sz w:val="36"/>
          <w:szCs w:val="30"/>
        </w:rPr>
        <w:lastRenderedPageBreak/>
        <w:t>第六篇  响应文件格式要求</w:t>
      </w:r>
      <w:bookmarkEnd w:id="79"/>
      <w:bookmarkEnd w:id="80"/>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81" w:name="_Toc313008356"/>
      <w:bookmarkStart w:id="82" w:name="_Toc313888360"/>
      <w:bookmarkStart w:id="83" w:name="_Toc342913419"/>
      <w:bookmarkStart w:id="84" w:name="_Toc511909623"/>
      <w:bookmarkStart w:id="85" w:name="_Toc12789073"/>
      <w:bookmarkStart w:id="86" w:name="_Toc283382454"/>
      <w:r w:rsidRPr="0018465A">
        <w:rPr>
          <w:rFonts w:ascii="方正仿宋_GBK" w:eastAsia="方正仿宋_GBK" w:hAnsi="宋体" w:hint="eastAsia"/>
          <w:sz w:val="24"/>
          <w:szCs w:val="24"/>
        </w:rPr>
        <w:lastRenderedPageBreak/>
        <w:t>一、经济部分</w:t>
      </w:r>
      <w:bookmarkEnd w:id="81"/>
      <w:bookmarkEnd w:id="82"/>
      <w:bookmarkEnd w:id="83"/>
      <w:bookmarkEnd w:id="84"/>
    </w:p>
    <w:bookmarkEnd w:id="85"/>
    <w:bookmarkEnd w:id="86"/>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87" w:name="OLE_LINK1"/>
      <w:bookmarkStart w:id="88" w:name="OLE_LINK2"/>
      <w:r w:rsidRPr="0018465A">
        <w:rPr>
          <w:rFonts w:ascii="方正仿宋_GBK" w:eastAsia="方正仿宋_GBK" w:hAnsi="宋体" w:hint="eastAsia"/>
          <w:sz w:val="24"/>
          <w:szCs w:val="28"/>
        </w:rPr>
        <w:t>，并逐页签字或盖章。</w:t>
      </w:r>
      <w:bookmarkEnd w:id="87"/>
      <w:bookmarkEnd w:id="88"/>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89" w:name="_Toc313008357"/>
      <w:bookmarkStart w:id="90" w:name="_Toc313888361"/>
      <w:bookmarkStart w:id="91" w:name="_Toc342913420"/>
      <w:bookmarkStart w:id="92" w:name="_Toc511909624"/>
      <w:r w:rsidRPr="0018465A">
        <w:rPr>
          <w:rFonts w:ascii="方正仿宋_GBK" w:eastAsia="方正仿宋_GBK" w:hAnsi="宋体" w:hint="eastAsia"/>
          <w:sz w:val="24"/>
          <w:szCs w:val="24"/>
        </w:rPr>
        <w:lastRenderedPageBreak/>
        <w:t>二、技术部分</w:t>
      </w:r>
      <w:bookmarkEnd w:id="89"/>
      <w:bookmarkEnd w:id="90"/>
      <w:bookmarkEnd w:id="91"/>
      <w:bookmarkEnd w:id="92"/>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93" w:name="_Toc511909625"/>
      <w:bookmarkStart w:id="94" w:name="_Toc313008358"/>
      <w:bookmarkStart w:id="95" w:name="_Toc313888362"/>
      <w:bookmarkStart w:id="96" w:name="_Toc342913421"/>
      <w:r w:rsidRPr="0018465A">
        <w:rPr>
          <w:rFonts w:ascii="方正仿宋_GBK" w:eastAsia="方正仿宋_GBK" w:hAnsi="宋体" w:hint="eastAsia"/>
          <w:sz w:val="24"/>
          <w:szCs w:val="24"/>
        </w:rPr>
        <w:lastRenderedPageBreak/>
        <w:t>三、服务部分</w:t>
      </w:r>
      <w:bookmarkEnd w:id="93"/>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97" w:name="_Toc511909626"/>
      <w:r>
        <w:rPr>
          <w:rFonts w:ascii="方正仿宋_GBK" w:eastAsia="方正仿宋_GBK" w:hAnsi="宋体" w:hint="eastAsia"/>
          <w:sz w:val="24"/>
          <w:szCs w:val="24"/>
        </w:rPr>
        <w:t>四、</w:t>
      </w:r>
      <w:bookmarkEnd w:id="94"/>
      <w:bookmarkEnd w:id="95"/>
      <w:bookmarkEnd w:id="96"/>
      <w:r w:rsidRPr="001B2365">
        <w:rPr>
          <w:rFonts w:ascii="方正仿宋_GBK" w:eastAsia="方正仿宋_GBK" w:hAnsi="宋体" w:hint="eastAsia"/>
          <w:sz w:val="24"/>
          <w:szCs w:val="24"/>
        </w:rPr>
        <w:t>资格条件及其他</w:t>
      </w:r>
      <w:bookmarkStart w:id="98" w:name="_Toc313008359"/>
      <w:bookmarkStart w:id="99" w:name="_Toc313888363"/>
      <w:bookmarkStart w:id="100" w:name="_Toc342913422"/>
      <w:bookmarkEnd w:id="97"/>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101" w:name="_Toc511909627"/>
      <w:r w:rsidRPr="0018465A">
        <w:rPr>
          <w:rFonts w:ascii="方正仿宋_GBK" w:eastAsia="方正仿宋_GBK" w:hAnsi="宋体" w:hint="eastAsia"/>
          <w:sz w:val="24"/>
          <w:szCs w:val="24"/>
        </w:rPr>
        <w:lastRenderedPageBreak/>
        <w:t>五、</w:t>
      </w:r>
      <w:bookmarkEnd w:id="98"/>
      <w:bookmarkEnd w:id="99"/>
      <w:bookmarkEnd w:id="100"/>
      <w:r w:rsidRPr="0018465A">
        <w:rPr>
          <w:rFonts w:ascii="方正仿宋_GBK" w:eastAsia="方正仿宋_GBK" w:hint="eastAsia"/>
          <w:sz w:val="24"/>
          <w:szCs w:val="24"/>
        </w:rPr>
        <w:t>其他应提供的资料</w:t>
      </w:r>
      <w:bookmarkEnd w:id="101"/>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DBE" w:rsidRDefault="002E1DBE" w:rsidP="00A15025">
      <w:r>
        <w:separator/>
      </w:r>
    </w:p>
  </w:endnote>
  <w:endnote w:type="continuationSeparator" w:id="1">
    <w:p w:rsidR="002E1DBE" w:rsidRDefault="002E1DBE"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DBE" w:rsidRDefault="002E1DBE" w:rsidP="00A15025">
      <w:r>
        <w:separator/>
      </w:r>
    </w:p>
  </w:footnote>
  <w:footnote w:type="continuationSeparator" w:id="1">
    <w:p w:rsidR="002E1DBE" w:rsidRDefault="002E1DBE"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078" w:rsidRDefault="00416078">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50"/>
    <w:rsid w:val="000235B9"/>
    <w:rsid w:val="000250D6"/>
    <w:rsid w:val="000255E8"/>
    <w:rsid w:val="00035672"/>
    <w:rsid w:val="000426E7"/>
    <w:rsid w:val="00043134"/>
    <w:rsid w:val="0004749F"/>
    <w:rsid w:val="00055847"/>
    <w:rsid w:val="00056A63"/>
    <w:rsid w:val="00060245"/>
    <w:rsid w:val="00061360"/>
    <w:rsid w:val="00061EBD"/>
    <w:rsid w:val="00062403"/>
    <w:rsid w:val="00064154"/>
    <w:rsid w:val="0006495C"/>
    <w:rsid w:val="00064C9E"/>
    <w:rsid w:val="000657F8"/>
    <w:rsid w:val="0006594F"/>
    <w:rsid w:val="0007145F"/>
    <w:rsid w:val="00075B18"/>
    <w:rsid w:val="00082668"/>
    <w:rsid w:val="000830D3"/>
    <w:rsid w:val="00083C37"/>
    <w:rsid w:val="00085CCC"/>
    <w:rsid w:val="00092370"/>
    <w:rsid w:val="000925A4"/>
    <w:rsid w:val="00094D87"/>
    <w:rsid w:val="000950A9"/>
    <w:rsid w:val="000950F4"/>
    <w:rsid w:val="00097BC7"/>
    <w:rsid w:val="000A3C75"/>
    <w:rsid w:val="000A525D"/>
    <w:rsid w:val="000B12E4"/>
    <w:rsid w:val="000B6ABB"/>
    <w:rsid w:val="000C2150"/>
    <w:rsid w:val="000C3D1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5C27"/>
    <w:rsid w:val="00130388"/>
    <w:rsid w:val="00131190"/>
    <w:rsid w:val="00135E5B"/>
    <w:rsid w:val="00135F3F"/>
    <w:rsid w:val="00136B69"/>
    <w:rsid w:val="00143534"/>
    <w:rsid w:val="00143A3D"/>
    <w:rsid w:val="00145FFE"/>
    <w:rsid w:val="0014766D"/>
    <w:rsid w:val="0015322F"/>
    <w:rsid w:val="00155C87"/>
    <w:rsid w:val="00160D4E"/>
    <w:rsid w:val="00161CA0"/>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2CEB"/>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3EC7"/>
    <w:rsid w:val="0025695E"/>
    <w:rsid w:val="00257897"/>
    <w:rsid w:val="00260B62"/>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3B03"/>
    <w:rsid w:val="002B61CC"/>
    <w:rsid w:val="002B65BF"/>
    <w:rsid w:val="002C31FE"/>
    <w:rsid w:val="002C5669"/>
    <w:rsid w:val="002C7657"/>
    <w:rsid w:val="002C7877"/>
    <w:rsid w:val="002D145A"/>
    <w:rsid w:val="002D1B36"/>
    <w:rsid w:val="002D52EC"/>
    <w:rsid w:val="002D628C"/>
    <w:rsid w:val="002D656F"/>
    <w:rsid w:val="002D6E3C"/>
    <w:rsid w:val="002D7E37"/>
    <w:rsid w:val="002E1DBE"/>
    <w:rsid w:val="002E2601"/>
    <w:rsid w:val="002E3AEA"/>
    <w:rsid w:val="002E4CA1"/>
    <w:rsid w:val="002E6121"/>
    <w:rsid w:val="002F7AA7"/>
    <w:rsid w:val="002F7D53"/>
    <w:rsid w:val="0030370A"/>
    <w:rsid w:val="00307382"/>
    <w:rsid w:val="00310A3E"/>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455B"/>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078"/>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74834"/>
    <w:rsid w:val="0048235F"/>
    <w:rsid w:val="004857EA"/>
    <w:rsid w:val="00485938"/>
    <w:rsid w:val="0049210A"/>
    <w:rsid w:val="004923E7"/>
    <w:rsid w:val="004935AF"/>
    <w:rsid w:val="004935E9"/>
    <w:rsid w:val="00493776"/>
    <w:rsid w:val="004960C4"/>
    <w:rsid w:val="00497BFD"/>
    <w:rsid w:val="004A1D07"/>
    <w:rsid w:val="004A6FB0"/>
    <w:rsid w:val="004B347E"/>
    <w:rsid w:val="004C07B0"/>
    <w:rsid w:val="004C38FE"/>
    <w:rsid w:val="004D2E22"/>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4E6"/>
    <w:rsid w:val="00503F48"/>
    <w:rsid w:val="005072EA"/>
    <w:rsid w:val="0050732C"/>
    <w:rsid w:val="0051064B"/>
    <w:rsid w:val="00511777"/>
    <w:rsid w:val="0051626B"/>
    <w:rsid w:val="005166AF"/>
    <w:rsid w:val="00516B0C"/>
    <w:rsid w:val="005175D5"/>
    <w:rsid w:val="00523CD7"/>
    <w:rsid w:val="00530CC1"/>
    <w:rsid w:val="00532D25"/>
    <w:rsid w:val="00533CD3"/>
    <w:rsid w:val="00534D44"/>
    <w:rsid w:val="00543262"/>
    <w:rsid w:val="00544A67"/>
    <w:rsid w:val="005519AD"/>
    <w:rsid w:val="00552931"/>
    <w:rsid w:val="0056136D"/>
    <w:rsid w:val="005639B3"/>
    <w:rsid w:val="00570099"/>
    <w:rsid w:val="00573B5A"/>
    <w:rsid w:val="005744CB"/>
    <w:rsid w:val="0057484D"/>
    <w:rsid w:val="005764CD"/>
    <w:rsid w:val="00581390"/>
    <w:rsid w:val="0058409D"/>
    <w:rsid w:val="00585331"/>
    <w:rsid w:val="00585C23"/>
    <w:rsid w:val="00585F8A"/>
    <w:rsid w:val="00592B3C"/>
    <w:rsid w:val="00593DE8"/>
    <w:rsid w:val="005B138E"/>
    <w:rsid w:val="005B6217"/>
    <w:rsid w:val="005B6220"/>
    <w:rsid w:val="005C4F31"/>
    <w:rsid w:val="005C62B1"/>
    <w:rsid w:val="005C7B03"/>
    <w:rsid w:val="005D1E5B"/>
    <w:rsid w:val="005D3599"/>
    <w:rsid w:val="005D3B82"/>
    <w:rsid w:val="005D43EE"/>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36C5F"/>
    <w:rsid w:val="006378FD"/>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2FD5"/>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12BB"/>
    <w:rsid w:val="007A597A"/>
    <w:rsid w:val="007A6D3A"/>
    <w:rsid w:val="007A7F40"/>
    <w:rsid w:val="007B09C8"/>
    <w:rsid w:val="007B2A01"/>
    <w:rsid w:val="007B442B"/>
    <w:rsid w:val="007B455B"/>
    <w:rsid w:val="007C0755"/>
    <w:rsid w:val="007C1920"/>
    <w:rsid w:val="007C1AF4"/>
    <w:rsid w:val="007C66CD"/>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129C"/>
    <w:rsid w:val="008335D9"/>
    <w:rsid w:val="00834041"/>
    <w:rsid w:val="00837026"/>
    <w:rsid w:val="00842055"/>
    <w:rsid w:val="00842B16"/>
    <w:rsid w:val="00846E82"/>
    <w:rsid w:val="00855E6A"/>
    <w:rsid w:val="00856AB2"/>
    <w:rsid w:val="00866371"/>
    <w:rsid w:val="008716E9"/>
    <w:rsid w:val="00873235"/>
    <w:rsid w:val="00877150"/>
    <w:rsid w:val="008773E3"/>
    <w:rsid w:val="008773FA"/>
    <w:rsid w:val="008820AD"/>
    <w:rsid w:val="00891978"/>
    <w:rsid w:val="00891A10"/>
    <w:rsid w:val="00892C36"/>
    <w:rsid w:val="008934AF"/>
    <w:rsid w:val="008A1537"/>
    <w:rsid w:val="008A249C"/>
    <w:rsid w:val="008A689C"/>
    <w:rsid w:val="008A7CBC"/>
    <w:rsid w:val="008B085B"/>
    <w:rsid w:val="008B6F6A"/>
    <w:rsid w:val="008C0F29"/>
    <w:rsid w:val="008C3BB5"/>
    <w:rsid w:val="008C71A7"/>
    <w:rsid w:val="008D201D"/>
    <w:rsid w:val="008D33B4"/>
    <w:rsid w:val="008D62DD"/>
    <w:rsid w:val="008D71A5"/>
    <w:rsid w:val="008E609C"/>
    <w:rsid w:val="008F105E"/>
    <w:rsid w:val="008F2D80"/>
    <w:rsid w:val="008F71B6"/>
    <w:rsid w:val="00901588"/>
    <w:rsid w:val="00901D20"/>
    <w:rsid w:val="00903355"/>
    <w:rsid w:val="009051FF"/>
    <w:rsid w:val="009052A6"/>
    <w:rsid w:val="00912D55"/>
    <w:rsid w:val="0091367A"/>
    <w:rsid w:val="0091410D"/>
    <w:rsid w:val="00914178"/>
    <w:rsid w:val="0091451E"/>
    <w:rsid w:val="00915578"/>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2502"/>
    <w:rsid w:val="009A3FE7"/>
    <w:rsid w:val="009A590C"/>
    <w:rsid w:val="009B3C1C"/>
    <w:rsid w:val="009B40F9"/>
    <w:rsid w:val="009B4B5F"/>
    <w:rsid w:val="009B6D48"/>
    <w:rsid w:val="009B70AD"/>
    <w:rsid w:val="009C180C"/>
    <w:rsid w:val="009C59EF"/>
    <w:rsid w:val="009C75E3"/>
    <w:rsid w:val="009C7B2C"/>
    <w:rsid w:val="009D5C01"/>
    <w:rsid w:val="009D68B2"/>
    <w:rsid w:val="009D745E"/>
    <w:rsid w:val="009E0333"/>
    <w:rsid w:val="009E1CEB"/>
    <w:rsid w:val="009E30F6"/>
    <w:rsid w:val="009E5969"/>
    <w:rsid w:val="009E6FE9"/>
    <w:rsid w:val="009E71FE"/>
    <w:rsid w:val="009F4669"/>
    <w:rsid w:val="009F4F4E"/>
    <w:rsid w:val="009F588B"/>
    <w:rsid w:val="009F6B01"/>
    <w:rsid w:val="009F7085"/>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0B76"/>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0D66"/>
    <w:rsid w:val="00B1125A"/>
    <w:rsid w:val="00B120FE"/>
    <w:rsid w:val="00B12C04"/>
    <w:rsid w:val="00B22F6E"/>
    <w:rsid w:val="00B240AC"/>
    <w:rsid w:val="00B248D5"/>
    <w:rsid w:val="00B304A0"/>
    <w:rsid w:val="00B32524"/>
    <w:rsid w:val="00B33A09"/>
    <w:rsid w:val="00B34623"/>
    <w:rsid w:val="00B35D14"/>
    <w:rsid w:val="00B45E95"/>
    <w:rsid w:val="00B501F2"/>
    <w:rsid w:val="00B5369A"/>
    <w:rsid w:val="00B53CA4"/>
    <w:rsid w:val="00B54184"/>
    <w:rsid w:val="00B54665"/>
    <w:rsid w:val="00B628CD"/>
    <w:rsid w:val="00B6402B"/>
    <w:rsid w:val="00B674F5"/>
    <w:rsid w:val="00B72670"/>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1C43"/>
    <w:rsid w:val="00BD7187"/>
    <w:rsid w:val="00BE1E61"/>
    <w:rsid w:val="00BE2DD8"/>
    <w:rsid w:val="00BE3187"/>
    <w:rsid w:val="00BE3988"/>
    <w:rsid w:val="00BE4ED0"/>
    <w:rsid w:val="00BF15DB"/>
    <w:rsid w:val="00BF6165"/>
    <w:rsid w:val="00BF7113"/>
    <w:rsid w:val="00C0200E"/>
    <w:rsid w:val="00C03DFF"/>
    <w:rsid w:val="00C0584D"/>
    <w:rsid w:val="00C10FE6"/>
    <w:rsid w:val="00C112F5"/>
    <w:rsid w:val="00C14FC2"/>
    <w:rsid w:val="00C17BE9"/>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2E1E"/>
    <w:rsid w:val="00D75226"/>
    <w:rsid w:val="00D76E9E"/>
    <w:rsid w:val="00D80C0D"/>
    <w:rsid w:val="00D8164E"/>
    <w:rsid w:val="00D841A1"/>
    <w:rsid w:val="00D850FD"/>
    <w:rsid w:val="00D85659"/>
    <w:rsid w:val="00D8664C"/>
    <w:rsid w:val="00D87E8E"/>
    <w:rsid w:val="00DA126A"/>
    <w:rsid w:val="00DA1C84"/>
    <w:rsid w:val="00DA45F6"/>
    <w:rsid w:val="00DA5B05"/>
    <w:rsid w:val="00DA6B4D"/>
    <w:rsid w:val="00DB1C42"/>
    <w:rsid w:val="00DB2F5E"/>
    <w:rsid w:val="00DB3A70"/>
    <w:rsid w:val="00DB4CBA"/>
    <w:rsid w:val="00DC172A"/>
    <w:rsid w:val="00DC4E43"/>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44012"/>
    <w:rsid w:val="00E5650F"/>
    <w:rsid w:val="00E57743"/>
    <w:rsid w:val="00E578EB"/>
    <w:rsid w:val="00E600B9"/>
    <w:rsid w:val="00E63C56"/>
    <w:rsid w:val="00E66C93"/>
    <w:rsid w:val="00E70FC5"/>
    <w:rsid w:val="00E72033"/>
    <w:rsid w:val="00E75F9F"/>
    <w:rsid w:val="00E771CA"/>
    <w:rsid w:val="00E810C4"/>
    <w:rsid w:val="00E83F7C"/>
    <w:rsid w:val="00E87309"/>
    <w:rsid w:val="00E875D5"/>
    <w:rsid w:val="00E8763B"/>
    <w:rsid w:val="00E901A0"/>
    <w:rsid w:val="00E90D4F"/>
    <w:rsid w:val="00E973A2"/>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2A13"/>
    <w:rsid w:val="00ED43F3"/>
    <w:rsid w:val="00ED48B8"/>
    <w:rsid w:val="00ED4DFF"/>
    <w:rsid w:val="00ED6C78"/>
    <w:rsid w:val="00EE3733"/>
    <w:rsid w:val="00EE37FD"/>
    <w:rsid w:val="00EE6397"/>
    <w:rsid w:val="00EF184B"/>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4716"/>
    <w:rsid w:val="00F36AC9"/>
    <w:rsid w:val="00F4346B"/>
    <w:rsid w:val="00F43BBE"/>
    <w:rsid w:val="00F51DBF"/>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05F7"/>
    <w:rsid w:val="00FB3D32"/>
    <w:rsid w:val="00FB47C0"/>
    <w:rsid w:val="00FB505D"/>
    <w:rsid w:val="00FB71EA"/>
    <w:rsid w:val="00FB7357"/>
    <w:rsid w:val="00FC30C2"/>
    <w:rsid w:val="00FC455F"/>
    <w:rsid w:val="00FC4C87"/>
    <w:rsid w:val="00FC5DC3"/>
    <w:rsid w:val="00FC623C"/>
    <w:rsid w:val="00FC6C5D"/>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 w:type="table" w:styleId="ab">
    <w:name w:val="Table Grid"/>
    <w:basedOn w:val="a1"/>
    <w:uiPriority w:val="59"/>
    <w:rsid w:val="000558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9C28-83D7-4C52-976B-38429DFB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2356</Words>
  <Characters>13430</Characters>
  <Application>Microsoft Office Word</Application>
  <DocSecurity>0</DocSecurity>
  <Lines>111</Lines>
  <Paragraphs>31</Paragraphs>
  <ScaleCrop>false</ScaleCrop>
  <Company>Microsoft</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2021-10-11T08:22:00Z</dcterms:created>
  <dcterms:modified xsi:type="dcterms:W3CDTF">2021-10-11T08:22:00Z</dcterms:modified>
</cp:coreProperties>
</file>