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32001C">
        <w:rPr>
          <w:rFonts w:ascii="宋体" w:hAnsi="宋体" w:cs="宋体" w:hint="eastAsia"/>
          <w:b/>
          <w:bCs/>
          <w:color w:val="000000"/>
          <w:sz w:val="44"/>
          <w:szCs w:val="44"/>
        </w:rPr>
        <w:t>中医馆家具</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32001C">
        <w:rPr>
          <w:rFonts w:ascii="方正仿宋_GBK" w:eastAsia="方正仿宋_GBK" w:hAnsi="宋体" w:hint="eastAsia"/>
          <w:bCs/>
          <w:sz w:val="28"/>
          <w:szCs w:val="28"/>
        </w:rPr>
        <w:t>中医馆家具一批</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32001C">
        <w:rPr>
          <w:rFonts w:ascii="方正仿宋_GBK" w:eastAsia="方正仿宋_GBK" w:hAnsi="宋体" w:hint="eastAsia"/>
          <w:bCs/>
          <w:sz w:val="28"/>
          <w:szCs w:val="28"/>
        </w:rPr>
        <w:t>中医馆家具</w:t>
      </w:r>
    </w:p>
    <w:tbl>
      <w:tblPr>
        <w:tblW w:w="9498" w:type="dxa"/>
        <w:tblInd w:w="-34" w:type="dxa"/>
        <w:tblLook w:val="04A0"/>
      </w:tblPr>
      <w:tblGrid>
        <w:gridCol w:w="568"/>
        <w:gridCol w:w="2551"/>
        <w:gridCol w:w="2835"/>
        <w:gridCol w:w="3544"/>
      </w:tblGrid>
      <w:tr w:rsidR="00F65B62" w:rsidTr="0032001C">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项目名称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限价</w:t>
            </w:r>
          </w:p>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r>
      <w:tr w:rsidR="00F65B62" w:rsidTr="0032001C">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bCs/>
                <w:sz w:val="28"/>
                <w:szCs w:val="28"/>
              </w:rPr>
              <w:t>中医馆家具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32001C">
              <w:rPr>
                <w:rFonts w:ascii="方正仿宋_GBK" w:eastAsia="方正仿宋_GBK" w:hAnsi="宋体" w:hint="eastAsia"/>
                <w:sz w:val="28"/>
                <w:szCs w:val="28"/>
              </w:rPr>
              <w:t>2</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一批，详情见技术参数表</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9938EA" w:rsidRPr="009938EA" w:rsidRDefault="00FF2555" w:rsidP="009938EA">
      <w:pPr>
        <w:spacing w:line="480" w:lineRule="exact"/>
        <w:ind w:firstLineChars="200" w:firstLine="560"/>
        <w:rPr>
          <w:rFonts w:ascii="方正仿宋_GBK" w:eastAsia="方正仿宋_GBK" w:hAnsi="宋体"/>
          <w:sz w:val="28"/>
          <w:szCs w:val="28"/>
        </w:rPr>
      </w:pPr>
      <w:r w:rsidRPr="009938EA">
        <w:rPr>
          <w:rFonts w:ascii="方正仿宋_GBK" w:eastAsia="方正仿宋_GBK" w:hAnsi="宋体"/>
          <w:sz w:val="28"/>
          <w:szCs w:val="28"/>
        </w:rPr>
        <w:t>（二）特定资格条件</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1、质量管理体系认证证书（ISO9001）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2、环境管理体系认证证书（ISO14001）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3、职业健康安全管理体系认证证书（OHSAS18001）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4、中国环保产品认证证书（CQC）</w:t>
      </w:r>
    </w:p>
    <w:p w:rsidR="00FF2555" w:rsidRDefault="00FF2555" w:rsidP="009938EA">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B20983"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三、谈判</w:t>
      </w:r>
      <w:r w:rsidR="00FF2555">
        <w:rPr>
          <w:rFonts w:ascii="方正黑体_GBK" w:eastAsia="方正黑体_GBK" w:hAnsi="宋体" w:hint="eastAsia"/>
          <w:sz w:val="28"/>
          <w:szCs w:val="28"/>
        </w:rPr>
        <w:t>要求</w:t>
      </w:r>
      <w:r>
        <w:rPr>
          <w:rFonts w:ascii="方正黑体_GBK" w:eastAsia="方正黑体_GBK" w:hAnsi="宋体" w:hint="eastAsia"/>
          <w:sz w:val="28"/>
          <w:szCs w:val="28"/>
        </w:rPr>
        <w:t>及评标方式</w:t>
      </w:r>
    </w:p>
    <w:p w:rsidR="00B20983" w:rsidRDefault="00B20983" w:rsidP="009938EA">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（一）谈判要求</w:t>
      </w:r>
    </w:p>
    <w:p w:rsidR="00FF2555" w:rsidRPr="00F65B62" w:rsidRDefault="0032001C"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sidR="00FF2555" w:rsidRPr="00F65B62">
        <w:rPr>
          <w:rFonts w:ascii="方正仿宋_GBK" w:eastAsia="方正仿宋_GBK" w:hAnsi="宋体" w:hint="eastAsia"/>
          <w:sz w:val="28"/>
          <w:szCs w:val="28"/>
        </w:rPr>
        <w:t>谈判地点：重庆市合川区人民医院行政楼一楼招标办（重庆市合川区南津街希尔安大道1366号）</w:t>
      </w:r>
    </w:p>
    <w:p w:rsidR="00FF2555" w:rsidRPr="00F65B62" w:rsidRDefault="0032001C"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sidR="00FF2555" w:rsidRPr="00F65B62">
        <w:rPr>
          <w:rFonts w:ascii="方正仿宋_GBK" w:eastAsia="方正仿宋_GBK" w:hAnsi="宋体" w:hint="eastAsia"/>
          <w:sz w:val="28"/>
          <w:szCs w:val="28"/>
        </w:rPr>
        <w:t>谈判报名时间：2021年</w:t>
      </w:r>
      <w:r>
        <w:rPr>
          <w:rFonts w:ascii="方正仿宋_GBK" w:eastAsia="方正仿宋_GBK" w:hAnsi="宋体" w:hint="eastAsia"/>
          <w:sz w:val="28"/>
          <w:szCs w:val="28"/>
        </w:rPr>
        <w:t>11</w:t>
      </w:r>
      <w:r w:rsidR="00FF2555" w:rsidRPr="00F65B62">
        <w:rPr>
          <w:rFonts w:ascii="方正仿宋_GBK" w:eastAsia="方正仿宋_GBK" w:hAnsi="宋体" w:hint="eastAsia"/>
          <w:sz w:val="28"/>
          <w:szCs w:val="28"/>
        </w:rPr>
        <w:t>月</w:t>
      </w:r>
      <w:r w:rsidR="00F724A9">
        <w:rPr>
          <w:rFonts w:ascii="方正仿宋_GBK" w:eastAsia="方正仿宋_GBK" w:hAnsi="宋体" w:hint="eastAsia"/>
          <w:sz w:val="28"/>
          <w:szCs w:val="28"/>
        </w:rPr>
        <w:t>8</w:t>
      </w:r>
      <w:r w:rsidR="00FF2555"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9:00-9：3</w:t>
      </w:r>
      <w:r w:rsidR="00FF2555" w:rsidRPr="00F65B62">
        <w:rPr>
          <w:rFonts w:ascii="方正仿宋_GBK" w:eastAsia="方正仿宋_GBK" w:hAnsi="宋体" w:hint="eastAsia"/>
          <w:sz w:val="28"/>
          <w:szCs w:val="28"/>
        </w:rPr>
        <w:t>0</w:t>
      </w:r>
    </w:p>
    <w:p w:rsidR="00FF2555" w:rsidRDefault="0032001C"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谈判开始时间：2021年</w:t>
      </w:r>
      <w:r>
        <w:rPr>
          <w:rFonts w:ascii="方正仿宋_GBK" w:eastAsia="方正仿宋_GBK" w:hAnsi="宋体" w:hint="eastAsia"/>
          <w:sz w:val="28"/>
          <w:szCs w:val="28"/>
        </w:rPr>
        <w:t>11</w:t>
      </w:r>
      <w:r w:rsidR="00FF2555" w:rsidRPr="00F65B62">
        <w:rPr>
          <w:rFonts w:ascii="方正仿宋_GBK" w:eastAsia="方正仿宋_GBK" w:hAnsi="宋体" w:hint="eastAsia"/>
          <w:sz w:val="28"/>
          <w:szCs w:val="28"/>
        </w:rPr>
        <w:t>月</w:t>
      </w:r>
      <w:r w:rsidR="00F724A9">
        <w:rPr>
          <w:rFonts w:ascii="方正仿宋_GBK" w:eastAsia="方正仿宋_GBK" w:hAnsi="宋体" w:hint="eastAsia"/>
          <w:sz w:val="28"/>
          <w:szCs w:val="28"/>
        </w:rPr>
        <w:t>8</w:t>
      </w:r>
      <w:r w:rsidR="00FF2555"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w:t>
      </w:r>
      <w:r w:rsidR="00FF2555" w:rsidRPr="00F65B62">
        <w:rPr>
          <w:rFonts w:ascii="方正仿宋_GBK" w:eastAsia="方正仿宋_GBK" w:hAnsi="宋体" w:hint="eastAsia"/>
          <w:sz w:val="28"/>
          <w:szCs w:val="28"/>
        </w:rPr>
        <w:t>：</w:t>
      </w:r>
      <w:r w:rsidR="00F65B62" w:rsidRPr="00F65B62">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0。</w:t>
      </w:r>
    </w:p>
    <w:p w:rsidR="00B20983" w:rsidRPr="00F65B62" w:rsidRDefault="00B20983"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lastRenderedPageBreak/>
        <w:t>（二）评标方式</w:t>
      </w:r>
    </w:p>
    <w:p w:rsidR="00FF2555"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sidR="00B20983">
        <w:rPr>
          <w:rFonts w:ascii="方正仿宋_GBK" w:eastAsia="方正仿宋_GBK" w:hAnsi="宋体" w:hint="eastAsia"/>
          <w:sz w:val="28"/>
          <w:szCs w:val="28"/>
        </w:rPr>
        <w:t>投标供应商应将产品图片和相关讲解资料用U盘储存，带至招标现场进行讲解（招标办提供设备，无需自带电脑）。讲解后，经评审符合条件的供应商进行二次报价，报价最低的取得中标资格。</w:t>
      </w:r>
    </w:p>
    <w:p w:rsidR="000354EE"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2、根据现场谈判情况，可对该采购文件的内容进行实质性变更。</w:t>
      </w:r>
    </w:p>
    <w:p w:rsidR="000354EE"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3、采购单位可根据自行情况决定是否终止该项目。</w:t>
      </w:r>
    </w:p>
    <w:p w:rsidR="00B20983" w:rsidRPr="00F65B62" w:rsidRDefault="00B20983"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注：U盘应和投标文件一起提交。</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sidRPr="006F07E8">
        <w:rPr>
          <w:rFonts w:ascii="方正黑体_GBK" w:eastAsia="方正黑体_GBK" w:hAnsi="宋体" w:hint="eastAsia"/>
          <w:sz w:val="28"/>
          <w:szCs w:val="28"/>
        </w:rPr>
        <w:t>四、项目参数</w:t>
      </w:r>
      <w:r>
        <w:rPr>
          <w:rFonts w:ascii="方正黑体_GBK" w:eastAsia="方正黑体_GBK" w:hAnsi="宋体" w:hint="eastAsia"/>
          <w:sz w:val="28"/>
          <w:szCs w:val="28"/>
        </w:rPr>
        <w:t>（供应商必须提供产品彩页或厂家盖章的技术参数证明文件）</w:t>
      </w:r>
    </w:p>
    <w:p w:rsidR="0032001C" w:rsidRDefault="0032001C" w:rsidP="0032001C">
      <w:pPr>
        <w:snapToGrid w:val="0"/>
        <w:spacing w:line="360" w:lineRule="auto"/>
        <w:ind w:firstLineChars="147" w:firstLine="354"/>
        <w:rPr>
          <w:rFonts w:ascii="宋体" w:hAnsi="宋体" w:cs="宋体"/>
          <w:b/>
          <w:sz w:val="24"/>
        </w:rPr>
      </w:pPr>
      <w:r>
        <w:rPr>
          <w:rFonts w:ascii="宋体" w:hAnsi="宋体" w:cs="宋体" w:hint="eastAsia"/>
          <w:b/>
          <w:sz w:val="24"/>
        </w:rPr>
        <w:t>（一）环保要求</w:t>
      </w:r>
    </w:p>
    <w:p w:rsidR="0032001C" w:rsidRPr="008A0F29" w:rsidRDefault="0032001C" w:rsidP="0032001C">
      <w:pPr>
        <w:snapToGrid w:val="0"/>
        <w:spacing w:line="360" w:lineRule="auto"/>
        <w:ind w:firstLineChars="197" w:firstLine="473"/>
        <w:rPr>
          <w:rFonts w:ascii="宋体" w:hAnsi="宋体" w:cs="宋体"/>
          <w:b/>
          <w:sz w:val="24"/>
        </w:rPr>
      </w:pPr>
      <w:r>
        <w:rPr>
          <w:rFonts w:ascii="宋体" w:hAnsi="宋体" w:hint="eastAsia"/>
          <w:sz w:val="24"/>
        </w:rPr>
        <w:t>1．供应商应保证所投货物必须是符合国家强制性环保要求，达到或高出以下标准（如有比下述标准更新的标准实施，以最新标准为准）：</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（1）《GB18580-2001　室内装饰装修材料　人造板及其制品中甲醛释放限量》；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（2）《GB18581-2009　室内装饰装修材料　溶剂型木器涂料中有害物质限量》；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（3）《GB18583-2001　室内装饰装修材料　胶粘剂中有害物质限量》；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（4）《GB18584-2001　室内装饰装修材料　木家具中有害物质限量》；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（5）《GB/T18883—2002　室内空气质量》。</w:t>
      </w:r>
    </w:p>
    <w:p w:rsidR="0032001C" w:rsidRDefault="0032001C" w:rsidP="0032001C">
      <w:pPr>
        <w:tabs>
          <w:tab w:val="left" w:pos="0"/>
        </w:tabs>
        <w:spacing w:line="440" w:lineRule="exact"/>
        <w:ind w:rightChars="245" w:right="514" w:firstLineChars="200" w:firstLine="480"/>
        <w:jc w:val="left"/>
        <w:rPr>
          <w:rFonts w:ascii="宋体" w:hAnsi="宋体"/>
          <w:sz w:val="24"/>
        </w:rPr>
      </w:pPr>
      <w:r>
        <w:rPr>
          <w:rFonts w:ascii="宋体" w:hAnsi="宋体" w:hint="eastAsia"/>
          <w:sz w:val="24"/>
        </w:rPr>
        <w:t>2．供应商所投货物甲醛HCHO在空气中释放量应符合GB/T18883—2002室内空气质量标准要求（≤0.1㎎/立方米）。</w:t>
      </w:r>
    </w:p>
    <w:p w:rsidR="0032001C" w:rsidRDefault="0032001C" w:rsidP="0032001C">
      <w:pPr>
        <w:tabs>
          <w:tab w:val="left" w:pos="0"/>
        </w:tabs>
        <w:spacing w:line="440" w:lineRule="exact"/>
        <w:ind w:rightChars="245" w:right="514" w:firstLineChars="200" w:firstLine="480"/>
        <w:jc w:val="left"/>
        <w:rPr>
          <w:rFonts w:ascii="宋体" w:hAnsi="宋体"/>
          <w:sz w:val="24"/>
        </w:rPr>
      </w:pPr>
      <w:r>
        <w:rPr>
          <w:rFonts w:ascii="宋体" w:hAnsi="宋体" w:hint="eastAsia"/>
          <w:sz w:val="24"/>
        </w:rPr>
        <w:t>3．投标货物安装完毕后，须经环保相关部门到交货现场进行检测，检测合格后方可验收。</w:t>
      </w:r>
    </w:p>
    <w:p w:rsidR="0032001C" w:rsidRPr="00071F6F" w:rsidRDefault="0032001C" w:rsidP="000354EE">
      <w:pPr>
        <w:rPr>
          <w:b/>
        </w:rPr>
      </w:pPr>
      <w:r>
        <w:rPr>
          <w:rFonts w:hint="eastAsia"/>
          <w:b/>
        </w:rPr>
        <w:t>（二）</w:t>
      </w:r>
      <w:r w:rsidRPr="00071F6F">
        <w:rPr>
          <w:rFonts w:hint="eastAsia"/>
          <w:b/>
        </w:rPr>
        <w:t>人民医院中医馆拟定购置清单</w:t>
      </w:r>
      <w:r>
        <w:rPr>
          <w:rFonts w:hint="eastAsia"/>
          <w:b/>
        </w:rPr>
        <w:t>及配置要求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3543"/>
        <w:gridCol w:w="2977"/>
        <w:gridCol w:w="1701"/>
      </w:tblGrid>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序号</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名称</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规格型号</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材质</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总数量</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诊断桌</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1.6.*0.7*0.75米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5张</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座椅</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高0.45米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10张</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圆凳</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0.4*0.35米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10个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书柜</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1.8*0.4*1.8米不大于该型号</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隔断</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2.0*0.6*1.8米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5扇</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6</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储物柜2</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E218CB" w:rsidP="00537C8A">
            <w:pPr>
              <w:rPr>
                <w:rFonts w:ascii="方正仿宋_GBK" w:eastAsia="方正仿宋_GBK" w:hAnsi="Calibri"/>
                <w:szCs w:val="28"/>
              </w:rPr>
            </w:pPr>
            <w:r>
              <w:rPr>
                <w:rFonts w:ascii="方正仿宋_GBK" w:eastAsia="方正仿宋_GBK" w:hint="eastAsia"/>
                <w:szCs w:val="28"/>
              </w:rPr>
              <w:t>1</w:t>
            </w:r>
            <w:r w:rsidR="0032001C" w:rsidRPr="00FA1AEC">
              <w:rPr>
                <w:rFonts w:ascii="方正仿宋_GBK" w:eastAsia="方正仿宋_GBK" w:hint="eastAsia"/>
                <w:szCs w:val="28"/>
              </w:rPr>
              <w:t>.4*0.6*2.2米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操作台</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szCs w:val="28"/>
              </w:rPr>
            </w:pPr>
            <w:r w:rsidRPr="00FA1AEC">
              <w:rPr>
                <w:rFonts w:ascii="方正仿宋_GBK" w:eastAsia="方正仿宋_GBK" w:hint="eastAsia"/>
                <w:szCs w:val="28"/>
              </w:rPr>
              <w:t>2.4*0.6*0.8米</w:t>
            </w:r>
          </w:p>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3.6*1.8*0.8米</w:t>
            </w:r>
          </w:p>
        </w:tc>
        <w:tc>
          <w:tcPr>
            <w:tcW w:w="2977" w:type="dxa"/>
            <w:tcBorders>
              <w:top w:val="single" w:sz="4" w:space="0" w:color="000000"/>
              <w:left w:val="single" w:sz="4" w:space="0" w:color="000000"/>
              <w:bottom w:val="single" w:sz="4" w:space="0" w:color="000000"/>
              <w:right w:val="single" w:sz="4" w:space="0" w:color="000000"/>
            </w:tcBorders>
          </w:tcPr>
          <w:p w:rsidR="0032001C" w:rsidRPr="00FA1AEC" w:rsidRDefault="00B20983" w:rsidP="00537C8A">
            <w:pPr>
              <w:rPr>
                <w:rFonts w:ascii="方正仿宋_GBK" w:eastAsia="方正仿宋_GBK"/>
                <w:szCs w:val="28"/>
              </w:rPr>
            </w:pPr>
            <w:r w:rsidRPr="00FA1AEC">
              <w:rPr>
                <w:rFonts w:ascii="方正仿宋_GBK" w:eastAsia="方正仿宋_GBK" w:hint="eastAsia"/>
                <w:szCs w:val="28"/>
              </w:rPr>
              <w:t>台面大理石，支架木质</w:t>
            </w:r>
          </w:p>
          <w:p w:rsidR="0032001C" w:rsidRPr="00FA1AEC" w:rsidRDefault="0032001C" w:rsidP="00537C8A">
            <w:pPr>
              <w:rPr>
                <w:rFonts w:ascii="方正仿宋_GBK" w:eastAsia="方正仿宋_GBK" w:hAnsi="Calibri"/>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2个</w:t>
            </w:r>
          </w:p>
        </w:tc>
      </w:tr>
    </w:tbl>
    <w:p w:rsidR="0032001C" w:rsidRPr="00071F6F" w:rsidRDefault="0032001C" w:rsidP="0032001C">
      <w:pPr>
        <w:pStyle w:val="a6"/>
      </w:pPr>
    </w:p>
    <w:p w:rsidR="0032001C" w:rsidRDefault="0032001C" w:rsidP="0032001C">
      <w:pPr>
        <w:ind w:firstLine="420"/>
        <w:jc w:val="left"/>
      </w:pPr>
      <w:r>
        <w:rPr>
          <w:rFonts w:ascii="宋体" w:hAnsi="宋体" w:hint="eastAsia"/>
          <w:b/>
          <w:sz w:val="24"/>
        </w:rPr>
        <w:t xml:space="preserve"> 家具配置清单模板</w:t>
      </w:r>
    </w:p>
    <w:tbl>
      <w:tblPr>
        <w:tblW w:w="9726"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tblPr>
      <w:tblGrid>
        <w:gridCol w:w="2631"/>
        <w:gridCol w:w="2204"/>
        <w:gridCol w:w="2851"/>
        <w:gridCol w:w="835"/>
        <w:gridCol w:w="650"/>
        <w:gridCol w:w="555"/>
      </w:tblGrid>
      <w:tr w:rsidR="0032001C" w:rsidTr="00537C8A">
        <w:trPr>
          <w:trHeight w:val="323"/>
          <w:jc w:val="center"/>
        </w:trPr>
        <w:tc>
          <w:tcPr>
            <w:tcW w:w="2631" w:type="dxa"/>
            <w:vAlign w:val="center"/>
          </w:tcPr>
          <w:p w:rsidR="0032001C" w:rsidRDefault="0032001C" w:rsidP="00537C8A">
            <w:pPr>
              <w:ind w:left="32"/>
              <w:jc w:val="center"/>
              <w:rPr>
                <w:rFonts w:ascii="仿宋" w:eastAsia="仿宋" w:hAnsi="仿宋"/>
                <w:b/>
                <w:bCs/>
                <w:sz w:val="24"/>
              </w:rPr>
            </w:pPr>
            <w:r>
              <w:rPr>
                <w:rFonts w:ascii="仿宋" w:eastAsia="仿宋" w:hAnsi="仿宋" w:hint="eastAsia"/>
                <w:b/>
                <w:bCs/>
                <w:sz w:val="24"/>
              </w:rPr>
              <w:t>图样</w:t>
            </w:r>
          </w:p>
        </w:tc>
        <w:tc>
          <w:tcPr>
            <w:tcW w:w="2204"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品名、规格（mm）</w:t>
            </w:r>
          </w:p>
        </w:tc>
        <w:tc>
          <w:tcPr>
            <w:tcW w:w="2851"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材   质</w:t>
            </w:r>
          </w:p>
        </w:tc>
        <w:tc>
          <w:tcPr>
            <w:tcW w:w="835"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数量</w:t>
            </w:r>
          </w:p>
        </w:tc>
        <w:tc>
          <w:tcPr>
            <w:tcW w:w="650"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单价</w:t>
            </w:r>
          </w:p>
        </w:tc>
        <w:tc>
          <w:tcPr>
            <w:tcW w:w="555"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总价</w:t>
            </w:r>
          </w:p>
        </w:tc>
      </w:tr>
      <w:tr w:rsidR="0032001C" w:rsidTr="00537C8A">
        <w:trPr>
          <w:trHeight w:val="2261"/>
          <w:jc w:val="center"/>
        </w:trPr>
        <w:tc>
          <w:tcPr>
            <w:tcW w:w="2631" w:type="dxa"/>
            <w:vAlign w:val="center"/>
          </w:tcPr>
          <w:p w:rsidR="0032001C" w:rsidRDefault="0032001C" w:rsidP="00537C8A">
            <w:pPr>
              <w:pStyle w:val="10"/>
              <w:spacing w:line="240" w:lineRule="auto"/>
              <w:ind w:leftChars="0" w:left="0" w:firstLineChars="0" w:firstLine="0"/>
              <w:jc w:val="center"/>
              <w:rPr>
                <w:rFonts w:ascii="宋体" w:hAnsi="宋体"/>
                <w:sz w:val="21"/>
                <w:szCs w:val="21"/>
              </w:rPr>
            </w:pPr>
            <w:r>
              <w:rPr>
                <w:rFonts w:ascii="宋体" w:hAnsi="宋体"/>
                <w:noProof/>
                <w:sz w:val="21"/>
                <w:szCs w:val="21"/>
              </w:rPr>
              <w:drawing>
                <wp:inline distT="0" distB="0" distL="0" distR="0">
                  <wp:extent cx="1600200" cy="1409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600200" cy="1409700"/>
                          </a:xfrm>
                          <a:prstGeom prst="rect">
                            <a:avLst/>
                          </a:prstGeom>
                          <a:noFill/>
                          <a:ln w="9525">
                            <a:noFill/>
                            <a:miter lim="800000"/>
                            <a:headEnd/>
                            <a:tailEnd/>
                          </a:ln>
                        </pic:spPr>
                      </pic:pic>
                    </a:graphicData>
                  </a:graphic>
                </wp:inline>
              </w:drawing>
            </w:r>
          </w:p>
        </w:tc>
        <w:tc>
          <w:tcPr>
            <w:tcW w:w="2204" w:type="dxa"/>
            <w:vAlign w:val="center"/>
          </w:tcPr>
          <w:p w:rsidR="0032001C" w:rsidRDefault="0032001C" w:rsidP="00537C8A">
            <w:pPr>
              <w:jc w:val="center"/>
              <w:rPr>
                <w:rFonts w:ascii="宋体" w:hAnsi="宋体"/>
                <w:b/>
                <w:bCs/>
                <w:sz w:val="24"/>
              </w:rPr>
            </w:pPr>
            <w:r>
              <w:rPr>
                <w:rFonts w:ascii="宋体" w:hAnsi="宋体" w:hint="eastAsia"/>
                <w:b/>
                <w:bCs/>
                <w:sz w:val="24"/>
              </w:rPr>
              <w:t>办公桌</w:t>
            </w:r>
          </w:p>
          <w:p w:rsidR="0032001C" w:rsidRDefault="0032001C" w:rsidP="00537C8A">
            <w:pPr>
              <w:jc w:val="center"/>
              <w:rPr>
                <w:rFonts w:ascii="宋体" w:hAnsi="宋体"/>
                <w:b/>
                <w:bCs/>
                <w:sz w:val="24"/>
              </w:rPr>
            </w:pPr>
            <w:r w:rsidRPr="004A37F0">
              <w:rPr>
                <w:rFonts w:ascii="方正仿宋_GBK" w:eastAsia="方正仿宋_GBK" w:hint="eastAsia"/>
                <w:color w:val="FF0000"/>
                <w:szCs w:val="28"/>
              </w:rPr>
              <w:t>1.6.*0.7*0.75米</w:t>
            </w:r>
          </w:p>
        </w:tc>
        <w:tc>
          <w:tcPr>
            <w:tcW w:w="2851" w:type="dxa"/>
            <w:vAlign w:val="center"/>
          </w:tcPr>
          <w:p w:rsidR="0032001C" w:rsidRDefault="0032001C" w:rsidP="00537C8A">
            <w:pPr>
              <w:jc w:val="left"/>
              <w:rPr>
                <w:rFonts w:ascii="宋体" w:hAnsi="宋体"/>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936383"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600200" cy="14097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600200" cy="1409700"/>
                          </a:xfrm>
                          <a:prstGeom prst="rect">
                            <a:avLst/>
                          </a:prstGeom>
                          <a:noFill/>
                          <a:ln w="9525">
                            <a:noFill/>
                            <a:miter lim="800000"/>
                            <a:headEnd/>
                            <a:tailEnd/>
                          </a:ln>
                        </pic:spPr>
                      </pic:pic>
                    </a:graphicData>
                  </a:graphic>
                </wp:inline>
              </w:drawing>
            </w:r>
          </w:p>
        </w:tc>
        <w:tc>
          <w:tcPr>
            <w:tcW w:w="2204" w:type="dxa"/>
            <w:vAlign w:val="center"/>
          </w:tcPr>
          <w:p w:rsidR="0032001C" w:rsidRDefault="0032001C" w:rsidP="00537C8A">
            <w:pPr>
              <w:jc w:val="center"/>
              <w:rPr>
                <w:rFonts w:ascii="宋体" w:hAnsi="宋体"/>
                <w:b/>
                <w:bCs/>
                <w:sz w:val="24"/>
              </w:rPr>
            </w:pPr>
            <w:r>
              <w:rPr>
                <w:rFonts w:ascii="宋体" w:hAnsi="宋体" w:hint="eastAsia"/>
                <w:b/>
                <w:bCs/>
                <w:sz w:val="24"/>
              </w:rPr>
              <w:t>办公椅</w:t>
            </w:r>
          </w:p>
          <w:p w:rsidR="0032001C" w:rsidRPr="00B82B3D" w:rsidRDefault="0032001C" w:rsidP="00537C8A">
            <w:pPr>
              <w:jc w:val="center"/>
              <w:rPr>
                <w:rFonts w:ascii="宋体" w:hAnsi="宋体"/>
                <w:b/>
                <w:bCs/>
                <w:sz w:val="24"/>
              </w:rPr>
            </w:pPr>
            <w:r w:rsidRPr="00B82B3D">
              <w:rPr>
                <w:rFonts w:ascii="宋体" w:hAnsi="宋体" w:hint="eastAsia"/>
                <w:b/>
                <w:sz w:val="24"/>
              </w:rPr>
              <w:t>高0.45米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936383"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368463" cy="1352550"/>
                  <wp:effectExtent l="19050" t="0" r="3137"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368463" cy="1352550"/>
                          </a:xfrm>
                          <a:prstGeom prst="rect">
                            <a:avLst/>
                          </a:prstGeom>
                          <a:noFill/>
                          <a:ln w="9525">
                            <a:noFill/>
                            <a:miter lim="800000"/>
                            <a:headEnd/>
                            <a:tailEnd/>
                          </a:ln>
                        </pic:spPr>
                      </pic:pic>
                    </a:graphicData>
                  </a:graphic>
                </wp:inline>
              </w:drawing>
            </w:r>
          </w:p>
        </w:tc>
        <w:tc>
          <w:tcPr>
            <w:tcW w:w="2204" w:type="dxa"/>
            <w:vAlign w:val="center"/>
          </w:tcPr>
          <w:p w:rsidR="0032001C" w:rsidRPr="0050714C" w:rsidRDefault="0032001C" w:rsidP="00537C8A">
            <w:pPr>
              <w:jc w:val="center"/>
              <w:rPr>
                <w:rFonts w:ascii="宋体" w:hAnsi="宋体"/>
                <w:b/>
                <w:sz w:val="24"/>
              </w:rPr>
            </w:pPr>
            <w:r w:rsidRPr="0050714C">
              <w:rPr>
                <w:rFonts w:ascii="宋体" w:hAnsi="宋体" w:hint="eastAsia"/>
                <w:b/>
                <w:sz w:val="24"/>
              </w:rPr>
              <w:t>圆凳</w:t>
            </w:r>
          </w:p>
          <w:p w:rsidR="0032001C" w:rsidRPr="0050714C" w:rsidRDefault="0032001C" w:rsidP="00537C8A">
            <w:pPr>
              <w:pStyle w:val="a6"/>
            </w:pPr>
            <w:r w:rsidRPr="0050714C">
              <w:rPr>
                <w:rFonts w:ascii="宋体" w:eastAsia="宋体" w:hAnsi="宋体" w:hint="eastAsia"/>
                <w:b/>
                <w:sz w:val="24"/>
                <w:szCs w:val="24"/>
              </w:rPr>
              <w:t>0.4*0.3</w:t>
            </w:r>
            <w:r>
              <w:rPr>
                <w:rFonts w:ascii="宋体" w:eastAsia="宋体" w:hAnsi="宋体" w:hint="eastAsia"/>
                <w:b/>
                <w:sz w:val="24"/>
                <w:szCs w:val="24"/>
              </w:rPr>
              <w:t>5</w:t>
            </w:r>
            <w:r w:rsidRPr="0050714C">
              <w:rPr>
                <w:rFonts w:ascii="宋体" w:eastAsia="宋体" w:hAnsi="宋体" w:hint="eastAsia"/>
                <w:b/>
                <w:sz w:val="24"/>
                <w:szCs w:val="24"/>
              </w:rPr>
              <w:t>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10张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CE1544"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lastRenderedPageBreak/>
              <w:drawing>
                <wp:inline distT="0" distB="0" distL="0" distR="0">
                  <wp:extent cx="1524000" cy="1533525"/>
                  <wp:effectExtent l="19050" t="0" r="0" b="0"/>
                  <wp:docPr id="7" name="图片 11" descr="C:\Users\Administrator\Desktop\5057274e2832692b74dde275e58fd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strator\Desktop\5057274e2832692b74dde275e58fd51.jpg"/>
                          <pic:cNvPicPr>
                            <a:picLocks noChangeAspect="1" noChangeArrowheads="1"/>
                          </pic:cNvPicPr>
                        </pic:nvPicPr>
                        <pic:blipFill>
                          <a:blip r:embed="rId9" cstate="print"/>
                          <a:srcRect/>
                          <a:stretch>
                            <a:fillRect/>
                          </a:stretch>
                        </pic:blipFill>
                        <pic:spPr bwMode="auto">
                          <a:xfrm>
                            <a:off x="0" y="0"/>
                            <a:ext cx="1524000" cy="1533525"/>
                          </a:xfrm>
                          <a:prstGeom prst="rect">
                            <a:avLst/>
                          </a:prstGeom>
                          <a:noFill/>
                          <a:ln w="9525">
                            <a:noFill/>
                            <a:miter lim="800000"/>
                            <a:headEnd/>
                            <a:tailEnd/>
                          </a:ln>
                        </pic:spPr>
                      </pic:pic>
                    </a:graphicData>
                  </a:graphic>
                </wp:inline>
              </w:drawing>
            </w:r>
          </w:p>
        </w:tc>
        <w:tc>
          <w:tcPr>
            <w:tcW w:w="2204" w:type="dxa"/>
            <w:vAlign w:val="center"/>
          </w:tcPr>
          <w:p w:rsidR="0032001C" w:rsidRPr="00DD11FA" w:rsidRDefault="0032001C" w:rsidP="00537C8A">
            <w:pPr>
              <w:jc w:val="center"/>
              <w:rPr>
                <w:rFonts w:ascii="宋体" w:hAnsi="宋体"/>
                <w:b/>
                <w:sz w:val="24"/>
              </w:rPr>
            </w:pPr>
            <w:r w:rsidRPr="00DD11FA">
              <w:rPr>
                <w:rFonts w:ascii="宋体" w:hAnsi="宋体" w:hint="eastAsia"/>
                <w:b/>
                <w:sz w:val="24"/>
              </w:rPr>
              <w:t>隔断</w:t>
            </w:r>
          </w:p>
          <w:p w:rsidR="0032001C" w:rsidRPr="00DD11FA" w:rsidRDefault="0032001C" w:rsidP="00537C8A">
            <w:pPr>
              <w:pStyle w:val="a6"/>
              <w:rPr>
                <w:rFonts w:ascii="宋体" w:eastAsia="宋体" w:hAnsi="宋体"/>
                <w:b/>
                <w:sz w:val="24"/>
                <w:szCs w:val="24"/>
              </w:rPr>
            </w:pPr>
            <w:r w:rsidRPr="00DD11FA">
              <w:rPr>
                <w:rFonts w:ascii="宋体" w:eastAsia="宋体" w:hAnsi="宋体" w:hint="eastAsia"/>
                <w:b/>
                <w:sz w:val="24"/>
                <w:szCs w:val="24"/>
              </w:rPr>
              <w:t>2.0*0.6*1.8米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5扇</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5A210D"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666875" cy="1438275"/>
                  <wp:effectExtent l="19050" t="0" r="9525" b="0"/>
                  <wp:docPr id="8" name="图片 4" descr="https://a.vpimg4.com/upload/merchandise/pdcpos/1100005295/2020/0721/84/5e50115a-5a8d-41e5-9422-3e4db1425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s://a.vpimg4.com/upload/merchandise/pdcpos/1100005295/2020/0721/84/5e50115a-5a8d-41e5-9422-3e4db1425a0b.jpg"/>
                          <pic:cNvPicPr>
                            <a:picLocks noChangeAspect="1" noChangeArrowheads="1"/>
                          </pic:cNvPicPr>
                        </pic:nvPicPr>
                        <pic:blipFill>
                          <a:blip r:embed="rId10" cstate="print"/>
                          <a:srcRect/>
                          <a:stretch>
                            <a:fillRect/>
                          </a:stretch>
                        </pic:blipFill>
                        <pic:spPr bwMode="auto">
                          <a:xfrm>
                            <a:off x="0" y="0"/>
                            <a:ext cx="1666875" cy="1438275"/>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书柜</w:t>
            </w:r>
          </w:p>
          <w:p w:rsidR="0032001C" w:rsidRPr="00DD11FA" w:rsidRDefault="0032001C" w:rsidP="00537C8A">
            <w:pPr>
              <w:pStyle w:val="a6"/>
              <w:rPr>
                <w:rFonts w:ascii="宋体" w:eastAsia="宋体" w:hAnsi="宋体"/>
                <w:b/>
                <w:sz w:val="24"/>
                <w:szCs w:val="24"/>
              </w:rPr>
            </w:pPr>
            <w:r w:rsidRPr="00DD11FA">
              <w:rPr>
                <w:rFonts w:ascii="宋体" w:eastAsia="宋体" w:hAnsi="宋体" w:hint="eastAsia"/>
                <w:b/>
                <w:sz w:val="24"/>
                <w:szCs w:val="24"/>
              </w:rPr>
              <w:t>1.8*0.4*1.8米不大于该型号</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5A210D" w:rsidRDefault="0032001C" w:rsidP="00537C8A">
            <w:pPr>
              <w:pStyle w:val="10"/>
              <w:spacing w:line="240" w:lineRule="auto"/>
              <w:ind w:leftChars="0" w:left="0" w:firstLineChars="0" w:firstLine="0"/>
              <w:jc w:val="center"/>
              <w:rPr>
                <w:rFonts w:ascii="宋体" w:hAnsi="宋体"/>
                <w:noProof/>
                <w:sz w:val="21"/>
                <w:szCs w:val="21"/>
              </w:rPr>
            </w:pPr>
            <w:r w:rsidRPr="000A359C">
              <w:rPr>
                <w:rFonts w:ascii="宋体" w:hAnsi="宋体"/>
                <w:noProof/>
                <w:sz w:val="21"/>
                <w:szCs w:val="21"/>
              </w:rPr>
              <w:drawing>
                <wp:inline distT="0" distB="0" distL="0" distR="0">
                  <wp:extent cx="1171575" cy="1996970"/>
                  <wp:effectExtent l="19050" t="0" r="9525" b="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1" cstate="print"/>
                          <a:srcRect/>
                          <a:stretch>
                            <a:fillRect/>
                          </a:stretch>
                        </pic:blipFill>
                        <pic:spPr bwMode="auto">
                          <a:xfrm>
                            <a:off x="0" y="0"/>
                            <a:ext cx="1173499" cy="2000250"/>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储物柜2</w:t>
            </w:r>
          </w:p>
          <w:p w:rsidR="0032001C" w:rsidRPr="00F038A9" w:rsidRDefault="00DC32C1" w:rsidP="00537C8A">
            <w:pPr>
              <w:pStyle w:val="a6"/>
            </w:pPr>
            <w:r>
              <w:rPr>
                <w:rFonts w:ascii="宋体" w:eastAsia="宋体" w:hAnsi="宋体" w:hint="eastAsia"/>
                <w:b/>
                <w:sz w:val="24"/>
                <w:szCs w:val="24"/>
              </w:rPr>
              <w:t>1</w:t>
            </w:r>
            <w:r w:rsidR="0032001C" w:rsidRPr="00DD11FA">
              <w:rPr>
                <w:rFonts w:ascii="宋体" w:eastAsia="宋体" w:hAnsi="宋体" w:hint="eastAsia"/>
                <w:b/>
                <w:sz w:val="24"/>
                <w:szCs w:val="24"/>
              </w:rPr>
              <w:t>.4*0.6*2.2米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1个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071F6F" w:rsidRDefault="0032001C" w:rsidP="00537C8A">
            <w:pPr>
              <w:pStyle w:val="10"/>
              <w:spacing w:line="240" w:lineRule="auto"/>
              <w:ind w:leftChars="0" w:left="0" w:firstLineChars="0" w:firstLine="0"/>
              <w:jc w:val="center"/>
              <w:rPr>
                <w:rFonts w:ascii="方正仿宋_GBK" w:eastAsia="方正仿宋_GBK"/>
                <w:sz w:val="28"/>
                <w:szCs w:val="28"/>
              </w:rPr>
            </w:pPr>
            <w:r>
              <w:rPr>
                <w:rFonts w:ascii="方正仿宋_GBK" w:eastAsia="方正仿宋_GBK"/>
                <w:noProof/>
                <w:sz w:val="28"/>
                <w:szCs w:val="28"/>
              </w:rPr>
              <w:lastRenderedPageBreak/>
              <w:drawing>
                <wp:inline distT="0" distB="0" distL="0" distR="0">
                  <wp:extent cx="1619250" cy="2495550"/>
                  <wp:effectExtent l="19050" t="0" r="0" b="0"/>
                  <wp:docPr id="14" name="图片 3" descr="C:\Users\HP\Desktop\微信图片_2021102909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微信图片_20211029092932.jpg"/>
                          <pic:cNvPicPr>
                            <a:picLocks noChangeAspect="1" noChangeArrowheads="1"/>
                          </pic:cNvPicPr>
                        </pic:nvPicPr>
                        <pic:blipFill>
                          <a:blip r:embed="rId12"/>
                          <a:srcRect/>
                          <a:stretch>
                            <a:fillRect/>
                          </a:stretch>
                        </pic:blipFill>
                        <pic:spPr bwMode="auto">
                          <a:xfrm>
                            <a:off x="0" y="0"/>
                            <a:ext cx="1619250" cy="2495550"/>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操作台</w:t>
            </w:r>
          </w:p>
          <w:p w:rsidR="0032001C" w:rsidRPr="00DD11FA" w:rsidRDefault="0032001C" w:rsidP="00537C8A">
            <w:pPr>
              <w:rPr>
                <w:rFonts w:ascii="宋体" w:hAnsi="宋体"/>
                <w:b/>
                <w:sz w:val="24"/>
              </w:rPr>
            </w:pPr>
            <w:r w:rsidRPr="00DD11FA">
              <w:rPr>
                <w:rFonts w:ascii="宋体" w:hAnsi="宋体" w:hint="eastAsia"/>
                <w:b/>
                <w:sz w:val="24"/>
              </w:rPr>
              <w:t>2.4*0.6*0.8米</w:t>
            </w:r>
          </w:p>
          <w:p w:rsidR="0032001C" w:rsidRPr="00071F6F" w:rsidRDefault="0032001C" w:rsidP="00537C8A">
            <w:pPr>
              <w:rPr>
                <w:rFonts w:ascii="方正仿宋_GBK" w:eastAsia="方正仿宋_GBK"/>
                <w:szCs w:val="28"/>
              </w:rPr>
            </w:pPr>
            <w:r w:rsidRPr="00DD11FA">
              <w:rPr>
                <w:rFonts w:ascii="宋体" w:hAnsi="宋体" w:hint="eastAsia"/>
                <w:b/>
                <w:sz w:val="24"/>
              </w:rPr>
              <w:t>3.6*1.8*0.8米</w:t>
            </w:r>
          </w:p>
        </w:tc>
        <w:tc>
          <w:tcPr>
            <w:tcW w:w="2851" w:type="dxa"/>
            <w:vAlign w:val="center"/>
          </w:tcPr>
          <w:p w:rsidR="0032001C" w:rsidRPr="009F66C9" w:rsidRDefault="0032001C" w:rsidP="00537C8A">
            <w:pPr>
              <w:jc w:val="left"/>
              <w:rPr>
                <w:rFonts w:ascii="宋体" w:hAnsi="宋体"/>
                <w:b/>
                <w:bCs/>
                <w:color w:val="FF0000"/>
                <w:sz w:val="24"/>
              </w:rPr>
            </w:pPr>
            <w:r>
              <w:rPr>
                <w:rFonts w:ascii="宋体" w:hAnsi="宋体" w:hint="eastAsia"/>
                <w:b/>
                <w:bCs/>
                <w:sz w:val="24"/>
              </w:rPr>
              <w:t>主材:台面用大理石其它用</w:t>
            </w:r>
            <w:r w:rsidRPr="007425D6">
              <w:rPr>
                <w:rFonts w:ascii="宋体" w:hAnsi="宋体" w:hint="eastAsia"/>
                <w:sz w:val="24"/>
              </w:rPr>
              <w:t>实木</w:t>
            </w:r>
            <w:r>
              <w:rPr>
                <w:rFonts w:ascii="宋体" w:hAnsi="宋体" w:hint="eastAsia"/>
                <w:color w:val="FF0000"/>
                <w:sz w:val="24"/>
              </w:rPr>
              <w:t>，</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2个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bl>
    <w:p w:rsidR="000354EE" w:rsidRPr="000354EE" w:rsidRDefault="0032001C" w:rsidP="0032001C">
      <w:pPr>
        <w:rPr>
          <w:rFonts w:ascii="宋体" w:hAnsi="宋体" w:cs="宋体"/>
          <w:sz w:val="24"/>
        </w:rPr>
      </w:pPr>
      <w:r w:rsidRPr="000354EE">
        <w:rPr>
          <w:rFonts w:ascii="宋体" w:hAnsi="宋体" w:cs="宋体" w:hint="eastAsia"/>
          <w:sz w:val="24"/>
        </w:rPr>
        <w:t>注：1、</w:t>
      </w:r>
      <w:r w:rsidR="000354EE" w:rsidRPr="000354EE">
        <w:rPr>
          <w:rFonts w:ascii="宋体" w:hAnsi="宋体" w:cs="宋体" w:hint="eastAsia"/>
          <w:sz w:val="24"/>
        </w:rPr>
        <w:t>以上样品图片仅供参考，供应商需</w:t>
      </w:r>
      <w:r w:rsidRPr="000354EE">
        <w:rPr>
          <w:rFonts w:ascii="宋体" w:hAnsi="宋体" w:cs="宋体" w:hint="eastAsia"/>
          <w:sz w:val="24"/>
        </w:rPr>
        <w:t>提供符合条件的家具图片进行现场展示</w:t>
      </w:r>
      <w:r w:rsidR="000354EE" w:rsidRPr="000354EE">
        <w:rPr>
          <w:rFonts w:ascii="宋体" w:hAnsi="宋体" w:cs="宋体" w:hint="eastAsia"/>
          <w:sz w:val="24"/>
        </w:rPr>
        <w:t>和讲解，用U盘储存即可，招标办提供展示设备，无需自带电脑。</w:t>
      </w:r>
    </w:p>
    <w:p w:rsidR="0032001C" w:rsidRPr="000354EE" w:rsidRDefault="0032001C" w:rsidP="0032001C">
      <w:pPr>
        <w:rPr>
          <w:rFonts w:ascii="宋体" w:hAnsi="宋体" w:cs="宋体"/>
          <w:sz w:val="24"/>
        </w:rPr>
      </w:pPr>
      <w:r w:rsidRPr="000354EE">
        <w:rPr>
          <w:rFonts w:hint="eastAsia"/>
          <w:sz w:val="24"/>
        </w:rPr>
        <w:t xml:space="preserve">   </w:t>
      </w:r>
      <w:r w:rsidRPr="000354EE">
        <w:rPr>
          <w:rFonts w:ascii="宋体" w:hAnsi="宋体" w:cs="宋体" w:hint="eastAsia"/>
          <w:sz w:val="24"/>
        </w:rPr>
        <w:t xml:space="preserve"> 2、供应商提供的商品图片需符合中医馆装修风格，每一项产品可提供多个样品图片，根据现场专家评审意见，确定最后的样式。如样品图片、大小或材质等不符合的，取消资格。</w:t>
      </w:r>
    </w:p>
    <w:p w:rsidR="0032001C" w:rsidRPr="000354EE" w:rsidRDefault="0032001C" w:rsidP="0032001C">
      <w:pPr>
        <w:rPr>
          <w:rFonts w:ascii="宋体" w:hAnsi="宋体" w:cs="宋体"/>
          <w:sz w:val="24"/>
        </w:rPr>
      </w:pPr>
    </w:p>
    <w:p w:rsidR="00FF2555" w:rsidRPr="009938EA" w:rsidRDefault="00FF2555" w:rsidP="00FF2555">
      <w:pPr>
        <w:adjustRightInd w:val="0"/>
        <w:snapToGrid w:val="0"/>
        <w:spacing w:line="240" w:lineRule="atLeast"/>
        <w:rPr>
          <w:rFonts w:ascii="方正黑体_GBK" w:eastAsia="方正黑体_GBK" w:hAnsi="宋体"/>
          <w:b/>
          <w:sz w:val="28"/>
          <w:szCs w:val="28"/>
        </w:rPr>
      </w:pPr>
      <w:r w:rsidRPr="009938EA">
        <w:rPr>
          <w:rFonts w:ascii="方正黑体_GBK" w:eastAsia="方正黑体_GBK" w:hAnsi="宋体" w:hint="eastAsia"/>
          <w:b/>
          <w:sz w:val="28"/>
          <w:szCs w:val="28"/>
        </w:rPr>
        <w:t>五、商务要求</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（一）</w:t>
      </w:r>
      <w:r w:rsidR="0032001C" w:rsidRPr="009938EA">
        <w:rPr>
          <w:rFonts w:ascii="宋体" w:hAnsi="宋体" w:hint="eastAsia"/>
          <w:b/>
          <w:sz w:val="24"/>
        </w:rPr>
        <w:t>服务期、地点及验收方式</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1、</w:t>
      </w:r>
      <w:r w:rsidR="0032001C" w:rsidRPr="009938EA">
        <w:rPr>
          <w:rFonts w:ascii="宋体" w:hAnsi="宋体" w:hint="eastAsia"/>
          <w:b/>
          <w:sz w:val="24"/>
        </w:rPr>
        <w:t>服务期：</w:t>
      </w:r>
    </w:p>
    <w:p w:rsidR="0032001C" w:rsidRPr="005B38A2" w:rsidRDefault="0032001C" w:rsidP="0032001C">
      <w:pPr>
        <w:spacing w:line="520" w:lineRule="exact"/>
        <w:ind w:firstLineChars="177" w:firstLine="425"/>
        <w:outlineLvl w:val="2"/>
        <w:rPr>
          <w:rFonts w:ascii="宋体" w:hAnsi="宋体"/>
          <w:sz w:val="24"/>
        </w:rPr>
      </w:pPr>
      <w:r w:rsidRPr="005B38A2">
        <w:rPr>
          <w:rFonts w:ascii="宋体" w:hAnsi="宋体" w:hint="eastAsia"/>
          <w:sz w:val="24"/>
        </w:rPr>
        <w:t>在签订合同后20日内安装调试完毕，如超过交货时间，由供应商承担一切责任，并赔偿合同总价10%的违约金。</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2、</w:t>
      </w:r>
      <w:r w:rsidR="0032001C" w:rsidRPr="009938EA">
        <w:rPr>
          <w:rFonts w:ascii="宋体" w:hAnsi="宋体" w:hint="eastAsia"/>
          <w:b/>
          <w:sz w:val="24"/>
        </w:rPr>
        <w:t>服务地点：</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采购人指定地点。</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3、</w:t>
      </w:r>
      <w:r w:rsidR="0032001C" w:rsidRPr="009938EA">
        <w:rPr>
          <w:rFonts w:ascii="宋体" w:hAnsi="宋体" w:hint="eastAsia"/>
          <w:b/>
          <w:sz w:val="24"/>
        </w:rPr>
        <w:t>验收方式</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3.1</w:t>
      </w:r>
      <w:r w:rsidR="0032001C" w:rsidRPr="00697402">
        <w:rPr>
          <w:rFonts w:ascii="宋体" w:hAnsi="宋体" w:hint="eastAsia"/>
          <w:sz w:val="24"/>
        </w:rPr>
        <w:t>货物到达现场后，供应商应在使用单位人员在场情况下当面开箱，共同清点、检查外观，作出开箱记录，双方签字确认。</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3.2</w:t>
      </w:r>
      <w:r w:rsidR="0032001C" w:rsidRPr="00697402">
        <w:rPr>
          <w:rFonts w:ascii="宋体" w:hAnsi="宋体" w:hint="eastAsia"/>
          <w:sz w:val="24"/>
        </w:rPr>
        <w:t>供应商应保证货物到达用户所在地完好无损，如有缺漏、损坏，由供应商负责调换、补齐或赔偿。</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w:t>
      </w:r>
      <w:r w:rsidR="009938EA">
        <w:rPr>
          <w:rFonts w:ascii="宋体" w:hAnsi="宋体" w:hint="eastAsia"/>
          <w:sz w:val="24"/>
        </w:rPr>
        <w:t>.3</w:t>
      </w:r>
      <w:r w:rsidRPr="00697402">
        <w:rPr>
          <w:rFonts w:ascii="宋体" w:hAnsi="宋体" w:hint="eastAsia"/>
          <w:sz w:val="24"/>
        </w:rPr>
        <w:t>供应商应提供完备的技术资料、装箱单和合格证等。验收合格条件如下：</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a、技术参数与采购合同、响应文件承诺一致，各项指标达到规定的标准。</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b、技术资料、装箱单、合格证等资料齐全。</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c、在规定时间内完成交货并验收，并经用户确认。</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lastRenderedPageBreak/>
        <w:t>3.4</w:t>
      </w:r>
      <w:r w:rsidR="0032001C" w:rsidRPr="00697402">
        <w:rPr>
          <w:rFonts w:ascii="宋体" w:hAnsi="宋体" w:hint="eastAsia"/>
          <w:sz w:val="24"/>
        </w:rPr>
        <w:t>成交人提供的产品未达到投标通知书规定要求，且对用户造成损失的，由成交人承担一切责任，并赔偿所造成的损失。</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5货物安装调试完毕后，15日内由甲方指定有资质的第三方检测机构对货物进行验收，如达不到国家环保要求标准（供应商所投货物甲醛HCHO在空气中释放量应符合GB/T18883—2002室内空气质量标准要求≤0.1㎎/立方米），甲方可要求全部退货，并由供货方赔偿甲方损失（赔偿合同总价的30%）。</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6验收时，甲方有权随机抽取家具材料样品送往有资质的第三方机构进行环保指标测评，如不符合国标E1级环保要求，甲方可要求全部退货，并由供货方赔偿甲方损失（赔偿合同总价的30%）。</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7经验收合格交付用户正常使用后，双方正式签署验收合格文件。</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8产品包装材料归用户所有。</w:t>
      </w:r>
    </w:p>
    <w:p w:rsidR="0032001C" w:rsidRPr="009938EA" w:rsidRDefault="0032001C" w:rsidP="009938EA">
      <w:pPr>
        <w:spacing w:line="520" w:lineRule="exact"/>
        <w:ind w:firstLineChars="177" w:firstLine="425"/>
        <w:outlineLvl w:val="2"/>
        <w:rPr>
          <w:rFonts w:ascii="宋体" w:hAnsi="宋体"/>
          <w:sz w:val="24"/>
        </w:rPr>
      </w:pPr>
      <w:r w:rsidRPr="00697402">
        <w:rPr>
          <w:rFonts w:ascii="宋体" w:hAnsi="宋体"/>
          <w:sz w:val="24"/>
        </w:rPr>
        <w:t xml:space="preserve"> </w:t>
      </w:r>
      <w:r w:rsidR="009938EA" w:rsidRPr="009938EA">
        <w:rPr>
          <w:rFonts w:ascii="宋体" w:hAnsi="宋体" w:hint="eastAsia"/>
          <w:b/>
          <w:sz w:val="24"/>
        </w:rPr>
        <w:t>（二）</w:t>
      </w:r>
      <w:r w:rsidRPr="009938EA">
        <w:rPr>
          <w:rFonts w:ascii="宋体" w:hAnsi="宋体" w:hint="eastAsia"/>
          <w:b/>
          <w:sz w:val="24"/>
        </w:rPr>
        <w:t>质量保证及售后服务</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1、</w:t>
      </w:r>
      <w:r w:rsidR="0032001C" w:rsidRPr="009938EA">
        <w:rPr>
          <w:rFonts w:ascii="宋体" w:hAnsi="宋体" w:hint="eastAsia"/>
          <w:b/>
          <w:sz w:val="24"/>
        </w:rPr>
        <w:t>产品质量保证期：</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1自验收之日起，提供不低于5年的免费质保期和终身维护保养服务（若供应商有更优惠的质保期，请在响应文件中明确应答）。</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2采购货物属于国家规定“三包”范围的，其产品质量保证期不得低于“三包”规定。</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3采购货物由产品生产厂家（指产品生产厂家或其负责销售、售后服务机构，以下同）负责标准售后服务，应当在响应文件中予以明确说明，并附制造商售后服务承诺。</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2、</w:t>
      </w:r>
      <w:r w:rsidR="0032001C" w:rsidRPr="009938EA">
        <w:rPr>
          <w:rFonts w:ascii="宋体" w:hAnsi="宋体" w:hint="eastAsia"/>
          <w:b/>
          <w:sz w:val="24"/>
        </w:rPr>
        <w:t>售后服务内容</w:t>
      </w:r>
    </w:p>
    <w:p w:rsidR="0032001C" w:rsidRPr="00697402" w:rsidRDefault="009938EA" w:rsidP="009938EA">
      <w:pPr>
        <w:spacing w:line="520" w:lineRule="exact"/>
        <w:ind w:firstLineChars="200" w:firstLine="480"/>
        <w:outlineLvl w:val="2"/>
        <w:rPr>
          <w:rFonts w:ascii="宋体" w:hAnsi="宋体"/>
          <w:sz w:val="24"/>
        </w:rPr>
      </w:pPr>
      <w:r>
        <w:rPr>
          <w:rFonts w:ascii="宋体" w:hAnsi="宋体" w:hint="eastAsia"/>
          <w:sz w:val="24"/>
        </w:rPr>
        <w:t>2.</w:t>
      </w:r>
      <w:r w:rsidR="0032001C" w:rsidRPr="00697402">
        <w:rPr>
          <w:rFonts w:ascii="宋体" w:hAnsi="宋体" w:hint="eastAsia"/>
          <w:sz w:val="24"/>
        </w:rPr>
        <w:t>1、供应商和制造商在质量保证期内应当为采购人提供以下技术支持和服务：</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（1）电话咨询</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供应商和制造商应当为采购人提供技术援助电话，解答采购人在使用中遇到的问题，及时为采购人提出解决问题的建议。</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（2）现场响应</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采购人遇到使用及技术问题，电话咨询不能解决的，供应商和制造商应在3小时内到达现场进行处理，确保产品正常工作；无法在3小时内解决的，应在24小时内提供备用产品，使采购人能够正常使用。</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（3）技术升级</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lastRenderedPageBreak/>
        <w:t>在质保期内，如果供应商和制造商的产品技术升级，供应商应及时通知采购人，如采购人有相应要求，供应商和制造商应对采购人购买的产品进行升级服务。</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2.</w:t>
      </w:r>
      <w:r w:rsidR="0032001C" w:rsidRPr="00697402">
        <w:rPr>
          <w:rFonts w:ascii="宋体" w:hAnsi="宋体" w:hint="eastAsia"/>
          <w:sz w:val="24"/>
        </w:rPr>
        <w:t>2质保期外服务要求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（1）质量保证期过后，供应商和制造商应同样提供免费电话咨询服务，并应承诺提供产品上门维护服务。</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（2）质量保证期过后，采购人需要继续由原供应商和制造商提供售后服务的，该供应商和制造商应以优惠价格提供售后服务。</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3.</w:t>
      </w:r>
      <w:r w:rsidR="0032001C" w:rsidRPr="009938EA">
        <w:rPr>
          <w:rFonts w:ascii="宋体" w:hAnsi="宋体" w:hint="eastAsia"/>
          <w:b/>
          <w:sz w:val="24"/>
        </w:rPr>
        <w:t>备品备件及易损件</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供应商和制造商售后服务中，维修使用的备品备件及易损件应为原厂配件，未经采购人同意不得使用非原厂配件，常用的、容易损坏的备品备件及易损件的价格清单须在响应文件中列出。</w:t>
      </w:r>
    </w:p>
    <w:p w:rsidR="0032001C" w:rsidRPr="009938EA" w:rsidRDefault="009938EA" w:rsidP="009938EA">
      <w:pPr>
        <w:spacing w:line="520" w:lineRule="exact"/>
        <w:ind w:firstLineChars="150" w:firstLine="361"/>
        <w:outlineLvl w:val="2"/>
        <w:rPr>
          <w:rFonts w:ascii="宋体" w:hAnsi="宋体"/>
          <w:b/>
          <w:sz w:val="24"/>
        </w:rPr>
      </w:pPr>
      <w:r w:rsidRPr="009938EA">
        <w:rPr>
          <w:rFonts w:ascii="宋体" w:hAnsi="宋体" w:hint="eastAsia"/>
          <w:b/>
          <w:sz w:val="24"/>
        </w:rPr>
        <w:t>4</w:t>
      </w:r>
      <w:r w:rsidR="0032001C" w:rsidRPr="009938EA">
        <w:rPr>
          <w:rFonts w:ascii="宋体" w:hAnsi="宋体" w:hint="eastAsia"/>
          <w:b/>
          <w:sz w:val="24"/>
        </w:rPr>
        <w:t>、报价要求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本次报价为人民币报价（包干价，不得超过最高限价），将成交产品送达采购人指定地点并安装、调试完成的所有费用，包括：货物购买（制造）费、运输费、保险费、安装费、调试费、税费、检测费等所有费用。磋商供应商如报错项或漏项，成交后不作调整。</w:t>
      </w:r>
    </w:p>
    <w:p w:rsidR="0032001C" w:rsidRPr="009938EA" w:rsidRDefault="009938EA" w:rsidP="009938EA">
      <w:pPr>
        <w:spacing w:line="520" w:lineRule="exact"/>
        <w:ind w:firstLineChars="150" w:firstLine="361"/>
        <w:outlineLvl w:val="2"/>
        <w:rPr>
          <w:rFonts w:ascii="宋体" w:hAnsi="宋体"/>
          <w:b/>
          <w:sz w:val="24"/>
        </w:rPr>
      </w:pPr>
      <w:r w:rsidRPr="009938EA">
        <w:rPr>
          <w:rFonts w:ascii="宋体" w:hAnsi="宋体" w:hint="eastAsia"/>
          <w:b/>
          <w:sz w:val="24"/>
        </w:rPr>
        <w:t>（四）</w:t>
      </w:r>
      <w:r w:rsidR="0032001C" w:rsidRPr="009938EA">
        <w:rPr>
          <w:rFonts w:ascii="宋体" w:hAnsi="宋体" w:hint="eastAsia"/>
          <w:b/>
          <w:sz w:val="24"/>
        </w:rPr>
        <w:t>付款方式</w:t>
      </w:r>
    </w:p>
    <w:p w:rsidR="0032001C" w:rsidRPr="00A93E31" w:rsidRDefault="0032001C" w:rsidP="0032001C">
      <w:pPr>
        <w:spacing w:line="520" w:lineRule="exact"/>
        <w:ind w:firstLineChars="177" w:firstLine="425"/>
        <w:outlineLvl w:val="2"/>
        <w:rPr>
          <w:rFonts w:ascii="宋体" w:hAnsi="宋体"/>
          <w:sz w:val="24"/>
        </w:rPr>
      </w:pPr>
      <w:r w:rsidRPr="00A93E31">
        <w:rPr>
          <w:rFonts w:ascii="宋体" w:hAnsi="宋体" w:hint="eastAsia"/>
          <w:sz w:val="24"/>
        </w:rPr>
        <w:t>货物安装完毕并最终验收合格后，10个工作日内由采购人支付合同总价95%；剩余合同总价的5%作为履约保证金。履约保证金在最终验收合格之日起一年期满（12个月之内无质量问题）后15个工作日内由采购人一次性付清（无息）。</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（五）</w:t>
      </w:r>
      <w:r w:rsidR="0032001C" w:rsidRPr="009938EA">
        <w:rPr>
          <w:rFonts w:ascii="宋体" w:hAnsi="宋体" w:hint="eastAsia"/>
          <w:b/>
          <w:sz w:val="24"/>
        </w:rPr>
        <w:t>知识产权</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包括诉讼费、律师费、鉴定费、差旅费等。</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（六）</w:t>
      </w:r>
      <w:r w:rsidR="0032001C" w:rsidRPr="009938EA">
        <w:rPr>
          <w:rFonts w:ascii="宋体" w:hAnsi="宋体" w:hint="eastAsia"/>
          <w:b/>
          <w:sz w:val="24"/>
        </w:rPr>
        <w:t>培训</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成交供应商须提供设备一对一的操作培训，使相关使用人员能够正常操作相关产品。</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（七）</w:t>
      </w:r>
      <w:r w:rsidR="0032001C" w:rsidRPr="009938EA">
        <w:rPr>
          <w:rFonts w:ascii="宋体" w:hAnsi="宋体" w:hint="eastAsia"/>
          <w:b/>
          <w:sz w:val="24"/>
        </w:rPr>
        <w:t>其他</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1.供应商必须在响应文件中对以上条款和服务承诺明确列出，承诺内容必须达到本篇及竞争性谈判其他条款的要求。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lastRenderedPageBreak/>
        <w:t>2.其他未尽事宜由供需双方在采购合同中详细约定。</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3.采购需求说明未涉及事项以国家及行业规范为准。</w:t>
      </w:r>
    </w:p>
    <w:p w:rsidR="00FF2555" w:rsidRPr="0032001C" w:rsidRDefault="00FF2555" w:rsidP="00FF2555">
      <w:pPr>
        <w:adjustRightInd w:val="0"/>
        <w:snapToGrid w:val="0"/>
        <w:spacing w:line="240" w:lineRule="atLeast"/>
      </w:pPr>
    </w:p>
    <w:p w:rsidR="0032001C" w:rsidRDefault="0032001C">
      <w:pPr>
        <w:widowControl/>
        <w:jc w:val="left"/>
        <w:rPr>
          <w:rFonts w:asciiTheme="majorHAnsi" w:eastAsiaTheme="majorEastAsia" w:hAnsiTheme="majorHAnsi" w:cstheme="majorBidi"/>
          <w:b/>
          <w:bCs/>
          <w:sz w:val="32"/>
          <w:szCs w:val="32"/>
        </w:rPr>
      </w:pPr>
      <w:r>
        <w:br w:type="page"/>
      </w: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lastRenderedPageBreak/>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0" w:name="_Toc12789072"/>
      <w:bookmarkStart w:id="1" w:name="_Toc511909622"/>
    </w:p>
    <w:bookmarkEnd w:id="0"/>
    <w:bookmarkEnd w:id="1"/>
    <w:p w:rsidR="00FF2555" w:rsidRDefault="00FF2555" w:rsidP="00F724A9">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F724A9">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F724A9">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F724A9">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F724A9">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13"/>
          <w:headerReference w:type="default" r:id="rId14"/>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 w:name="_Toc313008356"/>
      <w:bookmarkStart w:id="3" w:name="_Toc313888360"/>
      <w:bookmarkStart w:id="4" w:name="_Toc342913419"/>
      <w:bookmarkStart w:id="5" w:name="_Toc511909623"/>
      <w:bookmarkStart w:id="6" w:name="_Toc12789073"/>
      <w:bookmarkStart w:id="7" w:name="_Toc283382454"/>
      <w:r>
        <w:rPr>
          <w:rFonts w:ascii="方正仿宋_GBK" w:eastAsia="方正仿宋_GBK" w:hAnsi="宋体" w:hint="eastAsia"/>
          <w:sz w:val="24"/>
          <w:szCs w:val="24"/>
        </w:rPr>
        <w:lastRenderedPageBreak/>
        <w:t>一、经济部分</w:t>
      </w:r>
      <w:bookmarkEnd w:id="2"/>
      <w:bookmarkEnd w:id="3"/>
      <w:bookmarkEnd w:id="4"/>
      <w:bookmarkEnd w:id="5"/>
    </w:p>
    <w:bookmarkEnd w:id="6"/>
    <w:bookmarkEnd w:id="7"/>
    <w:p w:rsidR="00FF2555" w:rsidRDefault="00F65B62"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（一）紧急采购</w:t>
      </w:r>
      <w:r w:rsidR="00FF2555">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8" w:name="OLE_LINK1"/>
      <w:bookmarkStart w:id="9" w:name="OLE_LINK2"/>
      <w:r>
        <w:rPr>
          <w:rFonts w:ascii="方正仿宋_GBK" w:eastAsia="方正仿宋_GBK" w:hAnsi="宋体" w:hint="eastAsia"/>
          <w:sz w:val="24"/>
          <w:szCs w:val="28"/>
        </w:rPr>
        <w:t>，并逐页签字或盖章。</w:t>
      </w:r>
      <w:bookmarkEnd w:id="8"/>
      <w:bookmarkEnd w:id="9"/>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15"/>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0" w:name="_Toc342913420"/>
      <w:bookmarkStart w:id="11" w:name="_Toc313008357"/>
      <w:bookmarkStart w:id="12" w:name="_Toc511909624"/>
      <w:bookmarkStart w:id="13" w:name="_Toc313888361"/>
      <w:r>
        <w:rPr>
          <w:rFonts w:ascii="方正仿宋_GBK" w:eastAsia="方正仿宋_GBK" w:hAnsi="宋体" w:hint="eastAsia"/>
          <w:sz w:val="24"/>
          <w:szCs w:val="24"/>
        </w:rPr>
        <w:lastRenderedPageBreak/>
        <w:t>二、技术部分</w:t>
      </w:r>
      <w:bookmarkEnd w:id="10"/>
      <w:bookmarkEnd w:id="11"/>
      <w:bookmarkEnd w:id="12"/>
      <w:bookmarkEnd w:id="1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14" w:name="_Toc511909625"/>
      <w:bookmarkStart w:id="15" w:name="_Toc313008358"/>
      <w:bookmarkStart w:id="16" w:name="_Toc313888362"/>
      <w:bookmarkStart w:id="17" w:name="_Toc342913421"/>
      <w:r>
        <w:rPr>
          <w:rFonts w:ascii="方正仿宋_GBK" w:eastAsia="方正仿宋_GBK" w:hAnsi="宋体" w:hint="eastAsia"/>
          <w:sz w:val="24"/>
          <w:szCs w:val="24"/>
        </w:rPr>
        <w:lastRenderedPageBreak/>
        <w:t>三、服务部分</w:t>
      </w:r>
      <w:bookmarkEnd w:id="14"/>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18"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15"/>
      <w:bookmarkEnd w:id="16"/>
      <w:bookmarkEnd w:id="17"/>
      <w:r>
        <w:rPr>
          <w:rFonts w:ascii="方正仿宋_GBK" w:eastAsia="方正仿宋_GBK" w:hAnsi="宋体" w:hint="eastAsia"/>
          <w:sz w:val="24"/>
          <w:szCs w:val="24"/>
        </w:rPr>
        <w:t>资格条件及其他</w:t>
      </w:r>
      <w:bookmarkStart w:id="19" w:name="_Toc313008359"/>
      <w:bookmarkStart w:id="20" w:name="_Toc313888363"/>
      <w:bookmarkStart w:id="21" w:name="_Toc342913422"/>
      <w:bookmarkEnd w:id="18"/>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22" w:name="_Toc511909627"/>
      <w:r>
        <w:rPr>
          <w:rFonts w:ascii="方正仿宋_GBK" w:eastAsia="方正仿宋_GBK" w:hAnsi="宋体" w:hint="eastAsia"/>
          <w:sz w:val="24"/>
          <w:szCs w:val="24"/>
        </w:rPr>
        <w:lastRenderedPageBreak/>
        <w:t>五、</w:t>
      </w:r>
      <w:bookmarkEnd w:id="19"/>
      <w:bookmarkEnd w:id="20"/>
      <w:bookmarkEnd w:id="21"/>
      <w:r>
        <w:rPr>
          <w:rFonts w:ascii="方正仿宋_GBK" w:eastAsia="方正仿宋_GBK" w:hint="eastAsia"/>
          <w:sz w:val="24"/>
          <w:szCs w:val="24"/>
        </w:rPr>
        <w:t>其他</w:t>
      </w:r>
      <w:bookmarkEnd w:id="22"/>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A18" w:rsidRDefault="009E2A18" w:rsidP="00FF2555">
      <w:r>
        <w:separator/>
      </w:r>
    </w:p>
  </w:endnote>
  <w:endnote w:type="continuationSeparator" w:id="1">
    <w:p w:rsidR="009E2A18" w:rsidRDefault="009E2A18"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Arial Unicode MS"/>
    <w:charset w:val="86"/>
    <w:family w:val="modern"/>
    <w:pitch w:val="default"/>
    <w:sig w:usb0="00000000" w:usb1="080E0000" w:usb2="00000000" w:usb3="00000000" w:csb0="00040000"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A18" w:rsidRDefault="009E2A18" w:rsidP="00FF2555">
      <w:r>
        <w:separator/>
      </w:r>
    </w:p>
  </w:footnote>
  <w:footnote w:type="continuationSeparator" w:id="1">
    <w:p w:rsidR="009E2A18" w:rsidRDefault="009E2A18"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354EE"/>
    <w:rsid w:val="0014603A"/>
    <w:rsid w:val="001B465D"/>
    <w:rsid w:val="001D3443"/>
    <w:rsid w:val="002D5E44"/>
    <w:rsid w:val="0032001C"/>
    <w:rsid w:val="00377C25"/>
    <w:rsid w:val="003C7041"/>
    <w:rsid w:val="005B07BB"/>
    <w:rsid w:val="006E117D"/>
    <w:rsid w:val="006F07E8"/>
    <w:rsid w:val="006F78C9"/>
    <w:rsid w:val="00926C93"/>
    <w:rsid w:val="009938EA"/>
    <w:rsid w:val="00996576"/>
    <w:rsid w:val="009B5E8A"/>
    <w:rsid w:val="009E2A18"/>
    <w:rsid w:val="009F0EFA"/>
    <w:rsid w:val="00A340C4"/>
    <w:rsid w:val="00AA22E9"/>
    <w:rsid w:val="00B13E26"/>
    <w:rsid w:val="00B20983"/>
    <w:rsid w:val="00B73CBA"/>
    <w:rsid w:val="00C9620E"/>
    <w:rsid w:val="00CD3E3F"/>
    <w:rsid w:val="00CF0E1B"/>
    <w:rsid w:val="00D40681"/>
    <w:rsid w:val="00D831AE"/>
    <w:rsid w:val="00DC32C1"/>
    <w:rsid w:val="00E218CB"/>
    <w:rsid w:val="00E9723A"/>
    <w:rsid w:val="00F41E36"/>
    <w:rsid w:val="00F65B62"/>
    <w:rsid w:val="00F724A9"/>
    <w:rsid w:val="00FA1AEC"/>
    <w:rsid w:val="00FD5942"/>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Body Text"/>
    <w:basedOn w:val="a"/>
    <w:next w:val="a"/>
    <w:link w:val="Char3"/>
    <w:rsid w:val="0032001C"/>
    <w:rPr>
      <w:rFonts w:ascii="仿宋_GB2312" w:eastAsia="仿宋_GB2312"/>
      <w:sz w:val="32"/>
      <w:szCs w:val="20"/>
    </w:rPr>
  </w:style>
  <w:style w:type="character" w:customStyle="1" w:styleId="Char3">
    <w:name w:val="正文文本 Char"/>
    <w:basedOn w:val="a0"/>
    <w:link w:val="a6"/>
    <w:rsid w:val="0032001C"/>
    <w:rPr>
      <w:rFonts w:ascii="仿宋_GB2312" w:eastAsia="仿宋_GB2312" w:hAnsi="Times New Roman" w:cs="Times New Roman"/>
      <w:sz w:val="32"/>
      <w:szCs w:val="20"/>
    </w:rPr>
  </w:style>
  <w:style w:type="paragraph" w:customStyle="1" w:styleId="10">
    <w:name w:val="1.正文"/>
    <w:basedOn w:val="a"/>
    <w:rsid w:val="0032001C"/>
    <w:pPr>
      <w:spacing w:line="360" w:lineRule="auto"/>
      <w:ind w:leftChars="225" w:left="540" w:firstLineChars="225" w:firstLine="540"/>
    </w:pPr>
    <w:rPr>
      <w:sz w:val="24"/>
      <w:szCs w:val="20"/>
    </w:rPr>
  </w:style>
  <w:style w:type="paragraph" w:styleId="a7">
    <w:name w:val="Balloon Text"/>
    <w:basedOn w:val="a"/>
    <w:link w:val="Char4"/>
    <w:uiPriority w:val="99"/>
    <w:semiHidden/>
    <w:unhideWhenUsed/>
    <w:rsid w:val="0032001C"/>
    <w:rPr>
      <w:sz w:val="18"/>
      <w:szCs w:val="18"/>
    </w:rPr>
  </w:style>
  <w:style w:type="character" w:customStyle="1" w:styleId="Char4">
    <w:name w:val="批注框文本 Char"/>
    <w:basedOn w:val="a0"/>
    <w:link w:val="a7"/>
    <w:uiPriority w:val="99"/>
    <w:semiHidden/>
    <w:rsid w:val="003200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1177</Words>
  <Characters>6715</Characters>
  <Application>Microsoft Office Word</Application>
  <DocSecurity>0</DocSecurity>
  <Lines>55</Lines>
  <Paragraphs>15</Paragraphs>
  <ScaleCrop>false</ScaleCrop>
  <Company>HP Inc.</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zbb</cp:lastModifiedBy>
  <cp:revision>8</cp:revision>
  <dcterms:created xsi:type="dcterms:W3CDTF">2021-10-29T03:29:00Z</dcterms:created>
  <dcterms:modified xsi:type="dcterms:W3CDTF">2021-11-03T09:07:00Z</dcterms:modified>
</cp:coreProperties>
</file>