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51E0" w:rsidRDefault="001551E0">
      <w:pPr>
        <w:spacing w:line="360" w:lineRule="auto"/>
        <w:jc w:val="center"/>
        <w:rPr>
          <w:rFonts w:ascii="宋体" w:hAnsi="宋体"/>
          <w:b/>
          <w:color w:val="000000"/>
        </w:rPr>
      </w:pPr>
    </w:p>
    <w:p w:rsidR="001551E0" w:rsidRDefault="001551E0">
      <w:pPr>
        <w:spacing w:line="360" w:lineRule="auto"/>
        <w:jc w:val="center"/>
        <w:rPr>
          <w:rFonts w:ascii="宋体" w:hAnsi="宋体"/>
          <w:b/>
          <w:color w:val="000000"/>
        </w:rPr>
      </w:pPr>
    </w:p>
    <w:p w:rsidR="001551E0" w:rsidRDefault="001551E0">
      <w:pPr>
        <w:spacing w:line="360" w:lineRule="auto"/>
        <w:jc w:val="center"/>
        <w:rPr>
          <w:rFonts w:ascii="宋体" w:hAnsi="宋体"/>
          <w:b/>
          <w:color w:val="000000"/>
        </w:rPr>
      </w:pPr>
    </w:p>
    <w:p w:rsidR="001551E0" w:rsidRDefault="001551E0">
      <w:pPr>
        <w:spacing w:line="360" w:lineRule="auto"/>
        <w:jc w:val="center"/>
        <w:rPr>
          <w:rFonts w:ascii="宋体" w:hAnsi="宋体"/>
          <w:b/>
          <w:color w:val="000000"/>
        </w:rPr>
      </w:pPr>
    </w:p>
    <w:p w:rsidR="001551E0" w:rsidRDefault="001551E0">
      <w:pPr>
        <w:spacing w:line="360" w:lineRule="auto"/>
        <w:jc w:val="center"/>
        <w:rPr>
          <w:rFonts w:ascii="宋体" w:hAnsi="宋体"/>
          <w:b/>
          <w:color w:val="000000"/>
        </w:rPr>
      </w:pPr>
    </w:p>
    <w:p w:rsidR="001551E0" w:rsidRDefault="001551E0">
      <w:pPr>
        <w:spacing w:line="360" w:lineRule="auto"/>
        <w:jc w:val="center"/>
        <w:rPr>
          <w:rFonts w:ascii="宋体" w:hAnsi="宋体"/>
          <w:b/>
          <w:color w:val="000000"/>
        </w:rPr>
      </w:pPr>
    </w:p>
    <w:p w:rsidR="001551E0" w:rsidRDefault="00074E00">
      <w:pPr>
        <w:spacing w:line="360" w:lineRule="auto"/>
        <w:jc w:val="center"/>
        <w:rPr>
          <w:rFonts w:ascii="宋体" w:hAnsi="宋体"/>
          <w:b/>
          <w:color w:val="000000"/>
          <w:spacing w:val="80"/>
          <w:sz w:val="112"/>
          <w:szCs w:val="112"/>
        </w:rPr>
      </w:pPr>
      <w:bookmarkStart w:id="0" w:name="_Toc518988141"/>
      <w:r>
        <w:rPr>
          <w:rFonts w:ascii="宋体" w:hAnsi="宋体" w:hint="eastAsia"/>
          <w:b/>
          <w:color w:val="000000"/>
          <w:spacing w:val="80"/>
          <w:sz w:val="112"/>
          <w:szCs w:val="112"/>
        </w:rPr>
        <w:t>竞争性谈判文件</w:t>
      </w:r>
      <w:bookmarkEnd w:id="0"/>
    </w:p>
    <w:p w:rsidR="001551E0" w:rsidRDefault="001551E0">
      <w:pPr>
        <w:spacing w:line="360" w:lineRule="auto"/>
        <w:jc w:val="center"/>
        <w:rPr>
          <w:rFonts w:ascii="宋体" w:hAnsi="宋体"/>
          <w:b/>
          <w:color w:val="000000"/>
          <w:sz w:val="32"/>
        </w:rPr>
      </w:pPr>
    </w:p>
    <w:p w:rsidR="001551E0" w:rsidRDefault="001551E0">
      <w:pPr>
        <w:spacing w:line="360" w:lineRule="auto"/>
        <w:jc w:val="center"/>
        <w:rPr>
          <w:rFonts w:ascii="宋体" w:hAnsi="宋体"/>
          <w:b/>
          <w:color w:val="000000"/>
          <w:sz w:val="32"/>
        </w:rPr>
      </w:pPr>
    </w:p>
    <w:p w:rsidR="001551E0" w:rsidRDefault="001551E0">
      <w:pPr>
        <w:spacing w:line="360" w:lineRule="auto"/>
        <w:jc w:val="center"/>
        <w:rPr>
          <w:rFonts w:ascii="宋体" w:hAnsi="宋体"/>
          <w:b/>
          <w:color w:val="000000"/>
          <w:sz w:val="32"/>
        </w:rPr>
      </w:pPr>
    </w:p>
    <w:p w:rsidR="001551E0" w:rsidRDefault="001551E0">
      <w:pPr>
        <w:spacing w:line="360" w:lineRule="auto"/>
        <w:jc w:val="center"/>
        <w:rPr>
          <w:rFonts w:ascii="宋体" w:hAnsi="宋体"/>
          <w:b/>
          <w:color w:val="000000"/>
          <w:sz w:val="32"/>
        </w:rPr>
      </w:pPr>
    </w:p>
    <w:p w:rsidR="001551E0" w:rsidRDefault="00074E00">
      <w:pPr>
        <w:spacing w:line="360" w:lineRule="auto"/>
        <w:jc w:val="center"/>
        <w:rPr>
          <w:rFonts w:ascii="宋体" w:hAnsi="宋体"/>
          <w:b/>
          <w:color w:val="000000"/>
          <w:sz w:val="36"/>
          <w:szCs w:val="30"/>
        </w:rPr>
      </w:pPr>
      <w:r>
        <w:rPr>
          <w:rFonts w:ascii="宋体" w:hAnsi="宋体" w:hint="eastAsia"/>
          <w:b/>
          <w:color w:val="000000"/>
          <w:sz w:val="36"/>
          <w:szCs w:val="30"/>
        </w:rPr>
        <w:t>谈判项目编号：</w:t>
      </w:r>
      <w:r w:rsidR="005649A1">
        <w:rPr>
          <w:rFonts w:ascii="宋体" w:hAnsi="宋体" w:hint="eastAsia"/>
          <w:b/>
          <w:color w:val="000000"/>
          <w:sz w:val="36"/>
          <w:szCs w:val="30"/>
        </w:rPr>
        <w:t>2021038</w:t>
      </w:r>
    </w:p>
    <w:p w:rsidR="001551E0" w:rsidRDefault="005649A1">
      <w:pPr>
        <w:spacing w:line="360" w:lineRule="auto"/>
        <w:jc w:val="center"/>
        <w:rPr>
          <w:rFonts w:ascii="宋体" w:hAnsi="宋体"/>
          <w:b/>
          <w:color w:val="000000"/>
          <w:sz w:val="30"/>
          <w:szCs w:val="30"/>
        </w:rPr>
      </w:pPr>
      <w:r>
        <w:rPr>
          <w:rFonts w:ascii="宋体" w:hAnsi="宋体" w:hint="eastAsia"/>
          <w:b/>
          <w:color w:val="000000"/>
          <w:sz w:val="36"/>
          <w:szCs w:val="30"/>
        </w:rPr>
        <w:t>项目名称：</w:t>
      </w:r>
      <w:r w:rsidR="00074E00">
        <w:rPr>
          <w:rFonts w:ascii="宋体" w:hAnsi="宋体" w:hint="eastAsia"/>
          <w:b/>
          <w:color w:val="000000"/>
          <w:sz w:val="36"/>
          <w:szCs w:val="30"/>
        </w:rPr>
        <w:t>2021年度数据中心核心</w:t>
      </w:r>
      <w:proofErr w:type="gramStart"/>
      <w:r w:rsidR="00074E00">
        <w:rPr>
          <w:rFonts w:ascii="宋体" w:hAnsi="宋体" w:hint="eastAsia"/>
          <w:b/>
          <w:color w:val="000000"/>
          <w:sz w:val="36"/>
          <w:szCs w:val="30"/>
        </w:rPr>
        <w:t>设备维保及</w:t>
      </w:r>
      <w:proofErr w:type="gramEnd"/>
      <w:r w:rsidR="00074E00">
        <w:rPr>
          <w:rFonts w:ascii="宋体" w:hAnsi="宋体" w:hint="eastAsia"/>
          <w:b/>
          <w:color w:val="000000"/>
          <w:sz w:val="36"/>
          <w:szCs w:val="30"/>
        </w:rPr>
        <w:t>信息安全服务</w:t>
      </w:r>
    </w:p>
    <w:p w:rsidR="001551E0" w:rsidRDefault="001551E0">
      <w:pPr>
        <w:spacing w:line="360" w:lineRule="auto"/>
        <w:jc w:val="center"/>
        <w:rPr>
          <w:rFonts w:ascii="宋体" w:hAnsi="宋体"/>
          <w:b/>
          <w:color w:val="000000"/>
          <w:sz w:val="30"/>
          <w:szCs w:val="30"/>
        </w:rPr>
      </w:pPr>
    </w:p>
    <w:p w:rsidR="001551E0" w:rsidRDefault="001551E0">
      <w:pPr>
        <w:spacing w:line="360" w:lineRule="auto"/>
        <w:jc w:val="center"/>
        <w:rPr>
          <w:rFonts w:ascii="宋体" w:hAnsi="宋体"/>
          <w:b/>
          <w:color w:val="000000"/>
          <w:sz w:val="30"/>
          <w:szCs w:val="30"/>
        </w:rPr>
      </w:pPr>
    </w:p>
    <w:p w:rsidR="001551E0" w:rsidRDefault="00074E00">
      <w:pPr>
        <w:spacing w:line="360" w:lineRule="auto"/>
        <w:jc w:val="center"/>
        <w:rPr>
          <w:rFonts w:ascii="宋体" w:hAnsi="宋体"/>
          <w:b/>
          <w:color w:val="000000"/>
          <w:sz w:val="32"/>
          <w:szCs w:val="32"/>
        </w:rPr>
      </w:pPr>
      <w:r>
        <w:rPr>
          <w:rFonts w:ascii="宋体" w:hAnsi="宋体" w:hint="eastAsia"/>
          <w:b/>
          <w:color w:val="000000"/>
          <w:sz w:val="36"/>
          <w:szCs w:val="30"/>
        </w:rPr>
        <w:t>采购人：重庆市合川区人民医院</w:t>
      </w:r>
    </w:p>
    <w:p w:rsidR="001551E0" w:rsidRDefault="00684F37">
      <w:pPr>
        <w:spacing w:line="360" w:lineRule="auto"/>
        <w:jc w:val="center"/>
        <w:rPr>
          <w:rFonts w:ascii="宋体" w:hAnsi="宋体"/>
          <w:b/>
          <w:color w:val="000000"/>
          <w:sz w:val="48"/>
          <w:szCs w:val="32"/>
        </w:rPr>
      </w:pPr>
      <w:bookmarkStart w:id="1" w:name="_Toc518988142"/>
      <w:r>
        <w:rPr>
          <w:rFonts w:ascii="宋体" w:hAnsi="宋体" w:hint="eastAsia"/>
          <w:b/>
          <w:color w:val="000000"/>
          <w:sz w:val="48"/>
          <w:szCs w:val="32"/>
        </w:rPr>
        <w:t>二〇二一</w:t>
      </w:r>
      <w:r w:rsidR="00CE6E24">
        <w:rPr>
          <w:rFonts w:ascii="宋体" w:hAnsi="宋体" w:hint="eastAsia"/>
          <w:b/>
          <w:color w:val="000000"/>
          <w:sz w:val="48"/>
          <w:szCs w:val="32"/>
        </w:rPr>
        <w:t>年七</w:t>
      </w:r>
      <w:r w:rsidR="00074E00">
        <w:rPr>
          <w:rFonts w:ascii="宋体" w:hAnsi="宋体" w:hint="eastAsia"/>
          <w:b/>
          <w:color w:val="000000"/>
          <w:sz w:val="48"/>
          <w:szCs w:val="32"/>
        </w:rPr>
        <w:t>月</w:t>
      </w:r>
      <w:bookmarkEnd w:id="1"/>
    </w:p>
    <w:p w:rsidR="001551E0" w:rsidRDefault="00074E00">
      <w:pPr>
        <w:spacing w:line="360" w:lineRule="auto"/>
        <w:jc w:val="center"/>
        <w:rPr>
          <w:rFonts w:ascii="宋体" w:hAnsi="宋体" w:cs="宋体"/>
          <w:b/>
          <w:color w:val="000000"/>
          <w:kern w:val="0"/>
          <w:sz w:val="48"/>
          <w:szCs w:val="48"/>
        </w:rPr>
      </w:pPr>
      <w:bookmarkStart w:id="2" w:name="_Toc518988143"/>
      <w:r>
        <w:rPr>
          <w:rFonts w:ascii="宋体" w:hAnsi="宋体" w:cs="宋体"/>
          <w:b/>
          <w:color w:val="000000"/>
          <w:kern w:val="0"/>
          <w:sz w:val="32"/>
          <w:szCs w:val="32"/>
        </w:rPr>
        <w:br w:type="page"/>
      </w:r>
      <w:r>
        <w:rPr>
          <w:rFonts w:ascii="宋体" w:hAnsi="宋体" w:cs="宋体" w:hint="eastAsia"/>
          <w:b/>
          <w:color w:val="000000"/>
          <w:kern w:val="0"/>
          <w:sz w:val="48"/>
          <w:szCs w:val="48"/>
        </w:rPr>
        <w:lastRenderedPageBreak/>
        <w:t>温馨提示</w:t>
      </w:r>
      <w:bookmarkEnd w:id="2"/>
    </w:p>
    <w:p w:rsidR="001551E0" w:rsidRDefault="00074E00">
      <w:pPr>
        <w:spacing w:line="360" w:lineRule="auto"/>
        <w:rPr>
          <w:rFonts w:ascii="宋体" w:hAnsi="宋体"/>
          <w:b/>
          <w:color w:val="000000"/>
          <w:sz w:val="30"/>
          <w:szCs w:val="30"/>
        </w:rPr>
      </w:pPr>
      <w:r>
        <w:rPr>
          <w:rFonts w:ascii="宋体" w:hAnsi="宋体" w:hint="eastAsia"/>
          <w:b/>
          <w:color w:val="000000"/>
          <w:sz w:val="30"/>
          <w:szCs w:val="30"/>
        </w:rPr>
        <w:t>各潜在供应商：</w:t>
      </w:r>
    </w:p>
    <w:p w:rsidR="001551E0" w:rsidRDefault="00074E00">
      <w:pPr>
        <w:spacing w:line="360" w:lineRule="auto"/>
        <w:ind w:firstLineChars="186" w:firstLine="448"/>
        <w:rPr>
          <w:rFonts w:ascii="宋体" w:hAnsi="宋体"/>
          <w:b/>
          <w:color w:val="000000"/>
          <w:sz w:val="24"/>
          <w:szCs w:val="24"/>
        </w:rPr>
      </w:pPr>
      <w:r>
        <w:rPr>
          <w:rFonts w:ascii="宋体" w:hAnsi="宋体" w:hint="eastAsia"/>
          <w:b/>
          <w:color w:val="000000"/>
          <w:sz w:val="24"/>
          <w:szCs w:val="24"/>
        </w:rPr>
        <w:t>我院实行不报名和资格后审，潜在供应商在网上自行下载招标（谈判、询价）文件，在规定时间内按要求参与投标（谈判、询价）。为提高政府采购活动的成交率，帮助您正视您的合法权益，减少不必要的采购失败，特提醒关注包括但不限于下列问题。</w:t>
      </w:r>
    </w:p>
    <w:p w:rsidR="001551E0" w:rsidRDefault="00074E00">
      <w:pPr>
        <w:spacing w:line="360" w:lineRule="auto"/>
        <w:ind w:firstLineChars="186" w:firstLine="448"/>
        <w:rPr>
          <w:rFonts w:ascii="宋体" w:hAnsi="宋体"/>
          <w:b/>
          <w:color w:val="000000"/>
          <w:sz w:val="24"/>
          <w:szCs w:val="24"/>
        </w:rPr>
      </w:pPr>
      <w:r>
        <w:rPr>
          <w:rFonts w:ascii="宋体" w:hAnsi="宋体" w:hint="eastAsia"/>
          <w:b/>
          <w:color w:val="000000"/>
          <w:sz w:val="24"/>
          <w:szCs w:val="24"/>
        </w:rPr>
        <w:t>1、请潜在供应</w:t>
      </w:r>
      <w:proofErr w:type="gramStart"/>
      <w:r>
        <w:rPr>
          <w:rFonts w:ascii="宋体" w:hAnsi="宋体" w:hint="eastAsia"/>
          <w:b/>
          <w:color w:val="000000"/>
          <w:sz w:val="24"/>
          <w:szCs w:val="24"/>
        </w:rPr>
        <w:t>商认真</w:t>
      </w:r>
      <w:proofErr w:type="gramEnd"/>
      <w:r>
        <w:rPr>
          <w:rFonts w:ascii="宋体" w:hAnsi="宋体" w:hint="eastAsia"/>
          <w:b/>
          <w:color w:val="000000"/>
          <w:sz w:val="24"/>
          <w:szCs w:val="24"/>
        </w:rPr>
        <w:t>仔细阅读招标（谈判、询价）文件，按要求认真仔细地准备好相关资料后再参与采购活动。</w:t>
      </w:r>
    </w:p>
    <w:p w:rsidR="001551E0" w:rsidRDefault="00074E00">
      <w:pPr>
        <w:spacing w:line="360" w:lineRule="auto"/>
        <w:ind w:firstLineChars="186" w:firstLine="448"/>
        <w:rPr>
          <w:rFonts w:ascii="宋体" w:hAnsi="宋体"/>
          <w:b/>
          <w:color w:val="000000"/>
          <w:sz w:val="24"/>
          <w:szCs w:val="24"/>
        </w:rPr>
      </w:pPr>
      <w:r>
        <w:rPr>
          <w:rFonts w:ascii="宋体" w:hAnsi="宋体" w:hint="eastAsia"/>
          <w:b/>
          <w:color w:val="000000"/>
          <w:sz w:val="24"/>
          <w:szCs w:val="24"/>
        </w:rPr>
        <w:t>2、请潜在供应商按要求准确填写开标一览表或谈判（询价）表，在法定代表人或授权代理人（签字）的位置应签字，在要求潜在供应商加盖公章的地方要加盖公章。</w:t>
      </w:r>
    </w:p>
    <w:p w:rsidR="001551E0" w:rsidRDefault="00074E00">
      <w:pPr>
        <w:spacing w:line="360" w:lineRule="auto"/>
        <w:ind w:firstLineChars="186" w:firstLine="448"/>
        <w:rPr>
          <w:rFonts w:ascii="宋体" w:hAnsi="宋体"/>
          <w:b/>
          <w:color w:val="000000"/>
          <w:sz w:val="24"/>
          <w:szCs w:val="24"/>
        </w:rPr>
      </w:pPr>
      <w:r>
        <w:rPr>
          <w:rFonts w:ascii="宋体" w:hAnsi="宋体" w:hint="eastAsia"/>
          <w:b/>
          <w:color w:val="000000"/>
          <w:sz w:val="24"/>
          <w:szCs w:val="24"/>
        </w:rPr>
        <w:t>3、潜在供应商在填写报价金额时，应按照采购文件要求的最高限价的单位填写，不要填错；报价的大写金额应按照正确的书写格式填写，不写错别字。</w:t>
      </w:r>
    </w:p>
    <w:p w:rsidR="001551E0" w:rsidRDefault="00074E00">
      <w:pPr>
        <w:spacing w:line="360" w:lineRule="auto"/>
        <w:ind w:firstLineChars="186" w:firstLine="448"/>
        <w:rPr>
          <w:rFonts w:ascii="宋体" w:hAnsi="宋体"/>
          <w:b/>
          <w:color w:val="000000"/>
          <w:sz w:val="24"/>
          <w:szCs w:val="24"/>
        </w:rPr>
      </w:pPr>
      <w:r>
        <w:rPr>
          <w:rFonts w:ascii="宋体" w:hAnsi="宋体" w:hint="eastAsia"/>
          <w:b/>
          <w:color w:val="000000"/>
          <w:sz w:val="24"/>
          <w:szCs w:val="24"/>
        </w:rPr>
        <w:t>4、潜在供应商在填写开标一览表时，要按照采购文件的要求逐项填写，要准确填写交货期、交货地点等内容。</w:t>
      </w:r>
    </w:p>
    <w:p w:rsidR="001551E0" w:rsidRDefault="00074E00">
      <w:pPr>
        <w:spacing w:line="360" w:lineRule="auto"/>
        <w:ind w:firstLineChars="186" w:firstLine="448"/>
        <w:rPr>
          <w:rFonts w:ascii="宋体" w:hAnsi="宋体"/>
          <w:b/>
          <w:color w:val="000000"/>
          <w:sz w:val="24"/>
          <w:szCs w:val="24"/>
        </w:rPr>
      </w:pPr>
      <w:r>
        <w:rPr>
          <w:rFonts w:ascii="宋体" w:hAnsi="宋体" w:hint="eastAsia"/>
          <w:b/>
          <w:color w:val="000000"/>
          <w:sz w:val="24"/>
          <w:szCs w:val="24"/>
        </w:rPr>
        <w:t>5、潜在供应商递交的响应文件或谈判资料或询价资料，要按照采购文件的要求包装且密封完好，并在密封处加盖印章。</w:t>
      </w:r>
    </w:p>
    <w:p w:rsidR="001551E0" w:rsidRDefault="00074E00">
      <w:pPr>
        <w:spacing w:line="360" w:lineRule="auto"/>
        <w:ind w:firstLineChars="186" w:firstLine="448"/>
        <w:rPr>
          <w:rFonts w:ascii="宋体" w:hAnsi="宋体"/>
          <w:b/>
          <w:color w:val="000000"/>
          <w:sz w:val="24"/>
          <w:szCs w:val="24"/>
        </w:rPr>
      </w:pPr>
      <w:r>
        <w:rPr>
          <w:rFonts w:ascii="宋体" w:hAnsi="宋体" w:hint="eastAsia"/>
          <w:b/>
          <w:color w:val="000000"/>
          <w:sz w:val="24"/>
          <w:szCs w:val="24"/>
        </w:rPr>
        <w:t>6、潜在供应商提交的资质等材料，应按采购文件要求提交原件或复印件加盖单位鲜章；提供的资质材料应按采购文件要求是有效的资质，提供的资质材料应按采购文件要求提供齐全，不要漏项。</w:t>
      </w:r>
    </w:p>
    <w:p w:rsidR="001551E0" w:rsidRDefault="00074E00">
      <w:pPr>
        <w:spacing w:line="360" w:lineRule="auto"/>
        <w:ind w:firstLineChars="200" w:firstLine="482"/>
        <w:jc w:val="left"/>
        <w:rPr>
          <w:rFonts w:ascii="宋体" w:hAnsi="宋体"/>
          <w:b/>
          <w:color w:val="000000"/>
          <w:sz w:val="24"/>
          <w:szCs w:val="24"/>
        </w:rPr>
      </w:pPr>
      <w:r>
        <w:rPr>
          <w:rFonts w:ascii="宋体" w:hAnsi="宋体" w:hint="eastAsia"/>
          <w:b/>
          <w:color w:val="000000"/>
          <w:sz w:val="24"/>
          <w:szCs w:val="24"/>
        </w:rPr>
        <w:t>10、潜在供应商应随时关注</w:t>
      </w:r>
      <w:proofErr w:type="gramStart"/>
      <w:r>
        <w:rPr>
          <w:rFonts w:ascii="宋体" w:hAnsi="宋体" w:hint="eastAsia"/>
          <w:b/>
          <w:color w:val="000000"/>
          <w:sz w:val="24"/>
          <w:szCs w:val="24"/>
        </w:rPr>
        <w:t>行采家</w:t>
      </w:r>
      <w:proofErr w:type="gramEnd"/>
      <w:r>
        <w:rPr>
          <w:rFonts w:ascii="宋体" w:hAnsi="宋体" w:hint="eastAsia"/>
          <w:b/>
          <w:color w:val="000000"/>
          <w:sz w:val="24"/>
          <w:szCs w:val="24"/>
        </w:rPr>
        <w:t>（</w:t>
      </w:r>
      <w:r w:rsidR="004913FC">
        <w:fldChar w:fldCharType="begin"/>
      </w:r>
      <w:r w:rsidR="00C9776A">
        <w:instrText>HYPERLINK "https://www.gec123.com/"</w:instrText>
      </w:r>
      <w:r w:rsidR="004913FC">
        <w:fldChar w:fldCharType="separate"/>
      </w:r>
      <w:r>
        <w:rPr>
          <w:rStyle w:val="afe"/>
          <w:rFonts w:ascii="宋体" w:hAnsi="宋体"/>
          <w:b/>
          <w:color w:val="000000"/>
          <w:sz w:val="24"/>
          <w:szCs w:val="24"/>
        </w:rPr>
        <w:t>https://www.gec123.com/</w:t>
      </w:r>
      <w:r w:rsidR="004913FC">
        <w:fldChar w:fldCharType="end"/>
      </w:r>
      <w:r>
        <w:rPr>
          <w:rFonts w:ascii="宋体" w:hAnsi="宋体"/>
          <w:b/>
          <w:color w:val="000000"/>
          <w:sz w:val="24"/>
          <w:szCs w:val="24"/>
        </w:rPr>
        <w:t>）或重庆市政府采购网（</w:t>
      </w:r>
      <w:r w:rsidR="004913FC">
        <w:fldChar w:fldCharType="begin"/>
      </w:r>
      <w:r w:rsidR="00C9776A">
        <w:instrText>HYPERLINK "https://www.cqgp.gov.cn/"</w:instrText>
      </w:r>
      <w:r w:rsidR="004913FC">
        <w:fldChar w:fldCharType="separate"/>
      </w:r>
      <w:r>
        <w:rPr>
          <w:rStyle w:val="afe"/>
          <w:rFonts w:ascii="宋体" w:hAnsi="宋体"/>
          <w:b/>
          <w:color w:val="000000"/>
          <w:sz w:val="24"/>
          <w:szCs w:val="24"/>
        </w:rPr>
        <w:t>https://www.cqgp.gov.cn/</w:t>
      </w:r>
      <w:r w:rsidR="004913FC">
        <w:fldChar w:fldCharType="end"/>
      </w:r>
      <w:r>
        <w:rPr>
          <w:rFonts w:ascii="宋体" w:hAnsi="宋体"/>
          <w:b/>
          <w:color w:val="000000"/>
          <w:sz w:val="24"/>
          <w:szCs w:val="24"/>
        </w:rPr>
        <w:t>）或</w:t>
      </w:r>
      <w:r>
        <w:rPr>
          <w:rFonts w:ascii="宋体" w:hAnsi="宋体" w:hint="eastAsia"/>
          <w:b/>
          <w:color w:val="000000"/>
          <w:sz w:val="24"/>
          <w:szCs w:val="24"/>
        </w:rPr>
        <w:t>重庆市合川区人民医院网站</w:t>
      </w:r>
      <w:r>
        <w:rPr>
          <w:rFonts w:ascii="宋体" w:hAnsi="宋体" w:cs="宋体" w:hint="eastAsia"/>
          <w:b/>
          <w:color w:val="000000"/>
          <w:kern w:val="0"/>
          <w:sz w:val="24"/>
          <w:szCs w:val="24"/>
        </w:rPr>
        <w:t>（</w:t>
      </w:r>
      <w:hyperlink r:id="rId9" w:history="1">
        <w:r>
          <w:rPr>
            <w:rStyle w:val="afe"/>
            <w:rFonts w:ascii="宋体" w:hAnsi="宋体" w:cs="宋体"/>
            <w:b/>
            <w:color w:val="000000"/>
            <w:kern w:val="0"/>
            <w:sz w:val="24"/>
            <w:szCs w:val="24"/>
          </w:rPr>
          <w:t>http://www.hcrmyy.cn/</w:t>
        </w:r>
      </w:hyperlink>
      <w:r>
        <w:rPr>
          <w:rFonts w:ascii="宋体" w:hAnsi="宋体" w:cs="宋体"/>
          <w:b/>
          <w:color w:val="000000"/>
          <w:kern w:val="0"/>
          <w:sz w:val="24"/>
          <w:szCs w:val="24"/>
        </w:rPr>
        <w:t>）等</w:t>
      </w:r>
      <w:r>
        <w:rPr>
          <w:rFonts w:ascii="宋体" w:hAnsi="宋体" w:hint="eastAsia"/>
          <w:b/>
          <w:color w:val="000000"/>
          <w:sz w:val="24"/>
          <w:szCs w:val="24"/>
        </w:rPr>
        <w:t>网站上发布的相关采购项目的答疑和补遗等文件。</w:t>
      </w:r>
    </w:p>
    <w:p w:rsidR="001551E0" w:rsidRDefault="00074E00">
      <w:pPr>
        <w:spacing w:line="360" w:lineRule="auto"/>
        <w:ind w:firstLineChars="186" w:firstLine="448"/>
        <w:rPr>
          <w:rFonts w:ascii="宋体" w:hAnsi="宋体"/>
          <w:b/>
          <w:color w:val="000000"/>
          <w:szCs w:val="28"/>
        </w:rPr>
      </w:pPr>
      <w:r>
        <w:rPr>
          <w:rFonts w:ascii="宋体" w:hAnsi="宋体" w:hint="eastAsia"/>
          <w:b/>
          <w:color w:val="000000"/>
          <w:sz w:val="24"/>
          <w:szCs w:val="24"/>
        </w:rPr>
        <w:t>11、潜在供应商可按照招标（谈判、询价）文件规定的联系方式，寻求帮助。</w:t>
      </w:r>
    </w:p>
    <w:p w:rsidR="001551E0" w:rsidRDefault="001551E0">
      <w:pPr>
        <w:spacing w:line="360" w:lineRule="auto"/>
        <w:ind w:firstLineChars="186" w:firstLine="523"/>
        <w:rPr>
          <w:rFonts w:ascii="宋体" w:hAnsi="宋体"/>
          <w:b/>
          <w:color w:val="000000"/>
          <w:szCs w:val="28"/>
        </w:rPr>
      </w:pPr>
    </w:p>
    <w:p w:rsidR="001551E0" w:rsidRDefault="001551E0">
      <w:pPr>
        <w:spacing w:line="360" w:lineRule="auto"/>
        <w:ind w:firstLineChars="186" w:firstLine="523"/>
        <w:rPr>
          <w:rFonts w:ascii="宋体" w:hAnsi="宋体"/>
          <w:b/>
          <w:color w:val="000000"/>
          <w:szCs w:val="28"/>
        </w:rPr>
      </w:pPr>
    </w:p>
    <w:p w:rsidR="001551E0" w:rsidRDefault="00074E00">
      <w:pPr>
        <w:spacing w:line="360" w:lineRule="auto"/>
        <w:ind w:firstLineChars="186" w:firstLine="523"/>
        <w:jc w:val="right"/>
        <w:rPr>
          <w:rFonts w:ascii="宋体" w:hAnsi="宋体"/>
          <w:b/>
          <w:color w:val="000000"/>
          <w:szCs w:val="28"/>
        </w:rPr>
      </w:pPr>
      <w:r>
        <w:rPr>
          <w:rFonts w:ascii="宋体" w:hAnsi="宋体" w:hint="eastAsia"/>
          <w:b/>
          <w:color w:val="000000"/>
          <w:szCs w:val="28"/>
        </w:rPr>
        <w:t>合川区人民医院  制</w:t>
      </w:r>
    </w:p>
    <w:p w:rsidR="001551E0" w:rsidRDefault="00074E00">
      <w:pPr>
        <w:spacing w:line="360" w:lineRule="auto"/>
        <w:ind w:firstLineChars="186" w:firstLine="523"/>
        <w:jc w:val="center"/>
        <w:rPr>
          <w:rFonts w:ascii="宋体" w:hAnsi="宋体"/>
          <w:b/>
          <w:color w:val="000000"/>
          <w:szCs w:val="21"/>
        </w:rPr>
      </w:pPr>
      <w:r>
        <w:rPr>
          <w:rFonts w:ascii="宋体" w:hAnsi="宋体"/>
          <w:b/>
          <w:color w:val="000000"/>
          <w:szCs w:val="28"/>
        </w:rPr>
        <w:br w:type="page"/>
      </w:r>
      <w:bookmarkStart w:id="3" w:name="_Toc11641050"/>
      <w:bookmarkStart w:id="4" w:name="_Toc12789052"/>
      <w:bookmarkStart w:id="5" w:name="_Toc518989469"/>
      <w:r>
        <w:rPr>
          <w:rFonts w:ascii="宋体" w:hAnsi="宋体" w:hint="eastAsia"/>
          <w:b/>
          <w:color w:val="000000"/>
          <w:sz w:val="36"/>
          <w:szCs w:val="30"/>
        </w:rPr>
        <w:lastRenderedPageBreak/>
        <w:t>第一篇  竞争性谈判邀请书</w:t>
      </w:r>
      <w:bookmarkEnd w:id="3"/>
      <w:bookmarkEnd w:id="4"/>
      <w:bookmarkEnd w:id="5"/>
    </w:p>
    <w:p w:rsidR="001551E0" w:rsidRDefault="00074E00">
      <w:pPr>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重庆市合川区人民医院2021年度数据中心核心</w:t>
      </w:r>
      <w:proofErr w:type="gramStart"/>
      <w:r>
        <w:rPr>
          <w:rFonts w:ascii="宋体" w:hAnsi="宋体" w:hint="eastAsia"/>
          <w:b/>
          <w:color w:val="000000"/>
          <w:sz w:val="24"/>
          <w:szCs w:val="24"/>
        </w:rPr>
        <w:t>设备维保及</w:t>
      </w:r>
      <w:proofErr w:type="gramEnd"/>
      <w:r>
        <w:rPr>
          <w:rFonts w:ascii="宋体" w:hAnsi="宋体" w:hint="eastAsia"/>
          <w:b/>
          <w:color w:val="000000"/>
          <w:sz w:val="24"/>
          <w:szCs w:val="24"/>
        </w:rPr>
        <w:t>信息安全服务进行竞争性谈判采购，欢迎有资格的供应商前来参加谈判。</w:t>
      </w:r>
    </w:p>
    <w:p w:rsidR="001551E0" w:rsidRDefault="00074E00">
      <w:pPr>
        <w:pStyle w:val="30"/>
        <w:spacing w:after="0" w:line="360" w:lineRule="auto"/>
        <w:rPr>
          <w:rFonts w:ascii="宋体" w:hAnsi="宋体"/>
          <w:color w:val="000000"/>
          <w:sz w:val="24"/>
          <w:szCs w:val="24"/>
        </w:rPr>
      </w:pPr>
      <w:bookmarkStart w:id="6" w:name="_Toc313893526"/>
      <w:bookmarkStart w:id="7" w:name="_Toc518988145"/>
      <w:bookmarkStart w:id="8" w:name="_Toc518989470"/>
      <w:bookmarkStart w:id="9" w:name="_Toc317775175"/>
      <w:r>
        <w:rPr>
          <w:rFonts w:ascii="宋体" w:hAnsi="宋体" w:hint="eastAsia"/>
          <w:color w:val="000000"/>
          <w:sz w:val="24"/>
          <w:szCs w:val="24"/>
        </w:rPr>
        <w:t>一、竞争性谈判内容</w:t>
      </w:r>
      <w:bookmarkEnd w:id="6"/>
      <w:bookmarkEnd w:id="7"/>
      <w:bookmarkEnd w:id="8"/>
      <w:bookmarkEnd w:id="9"/>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21"/>
        <w:gridCol w:w="2085"/>
        <w:gridCol w:w="1500"/>
        <w:gridCol w:w="1661"/>
      </w:tblGrid>
      <w:tr w:rsidR="001551E0">
        <w:trPr>
          <w:trHeight w:val="420"/>
          <w:jc w:val="center"/>
        </w:trPr>
        <w:tc>
          <w:tcPr>
            <w:tcW w:w="4121" w:type="dxa"/>
            <w:tcBorders>
              <w:top w:val="single" w:sz="4" w:space="0" w:color="auto"/>
              <w:left w:val="single" w:sz="4" w:space="0" w:color="auto"/>
              <w:right w:val="single" w:sz="4" w:space="0" w:color="auto"/>
            </w:tcBorders>
            <w:vAlign w:val="center"/>
          </w:tcPr>
          <w:p w:rsidR="001551E0" w:rsidRDefault="00074E00">
            <w:pPr>
              <w:widowControl/>
              <w:spacing w:line="360" w:lineRule="auto"/>
              <w:jc w:val="center"/>
              <w:rPr>
                <w:rFonts w:ascii="宋体" w:hAnsi="宋体" w:cs="宋体"/>
                <w:b/>
                <w:bCs/>
                <w:color w:val="000000"/>
                <w:kern w:val="0"/>
                <w:sz w:val="21"/>
                <w:szCs w:val="24"/>
              </w:rPr>
            </w:pPr>
            <w:r>
              <w:rPr>
                <w:rFonts w:ascii="宋体" w:hAnsi="宋体" w:cs="宋体" w:hint="eastAsia"/>
                <w:b/>
                <w:bCs/>
                <w:color w:val="000000"/>
                <w:kern w:val="0"/>
                <w:sz w:val="21"/>
                <w:szCs w:val="24"/>
              </w:rPr>
              <w:t>项目名称</w:t>
            </w:r>
          </w:p>
        </w:tc>
        <w:tc>
          <w:tcPr>
            <w:tcW w:w="2085" w:type="dxa"/>
            <w:tcBorders>
              <w:top w:val="single" w:sz="4" w:space="0" w:color="auto"/>
              <w:left w:val="single" w:sz="4" w:space="0" w:color="auto"/>
              <w:right w:val="single" w:sz="4" w:space="0" w:color="auto"/>
            </w:tcBorders>
            <w:vAlign w:val="center"/>
          </w:tcPr>
          <w:p w:rsidR="001551E0" w:rsidRDefault="00074E00">
            <w:pPr>
              <w:widowControl/>
              <w:spacing w:line="360" w:lineRule="auto"/>
              <w:jc w:val="center"/>
              <w:rPr>
                <w:rFonts w:ascii="宋体" w:hAnsi="宋体" w:cs="宋体"/>
                <w:b/>
                <w:bCs/>
                <w:color w:val="000000"/>
                <w:kern w:val="0"/>
                <w:sz w:val="21"/>
                <w:szCs w:val="24"/>
              </w:rPr>
            </w:pPr>
            <w:r>
              <w:rPr>
                <w:rFonts w:ascii="宋体" w:hAnsi="宋体" w:cs="宋体" w:hint="eastAsia"/>
                <w:b/>
                <w:bCs/>
                <w:color w:val="000000"/>
                <w:kern w:val="0"/>
                <w:sz w:val="21"/>
                <w:szCs w:val="24"/>
              </w:rPr>
              <w:t>采购限价（年/万元）</w:t>
            </w:r>
          </w:p>
        </w:tc>
        <w:tc>
          <w:tcPr>
            <w:tcW w:w="1500" w:type="dxa"/>
            <w:tcBorders>
              <w:top w:val="single" w:sz="4" w:space="0" w:color="auto"/>
              <w:left w:val="single" w:sz="4" w:space="0" w:color="auto"/>
              <w:right w:val="single" w:sz="4" w:space="0" w:color="auto"/>
            </w:tcBorders>
            <w:vAlign w:val="center"/>
          </w:tcPr>
          <w:p w:rsidR="001551E0" w:rsidRDefault="00074E00">
            <w:pPr>
              <w:spacing w:line="360" w:lineRule="auto"/>
              <w:jc w:val="center"/>
              <w:rPr>
                <w:rFonts w:ascii="宋体" w:hAnsi="宋体" w:cs="宋体"/>
                <w:b/>
                <w:bCs/>
                <w:color w:val="000000"/>
                <w:kern w:val="0"/>
                <w:sz w:val="21"/>
                <w:szCs w:val="24"/>
              </w:rPr>
            </w:pPr>
            <w:proofErr w:type="gramStart"/>
            <w:r>
              <w:rPr>
                <w:rFonts w:ascii="宋体" w:hAnsi="宋体" w:cs="宋体" w:hint="eastAsia"/>
                <w:b/>
                <w:bCs/>
                <w:color w:val="000000"/>
                <w:kern w:val="0"/>
                <w:sz w:val="21"/>
                <w:szCs w:val="24"/>
              </w:rPr>
              <w:t>维保年限</w:t>
            </w:r>
            <w:proofErr w:type="gramEnd"/>
            <w:r>
              <w:rPr>
                <w:rFonts w:ascii="宋体" w:hAnsi="宋体" w:cs="宋体" w:hint="eastAsia"/>
                <w:b/>
                <w:bCs/>
                <w:color w:val="000000"/>
                <w:kern w:val="0"/>
                <w:sz w:val="21"/>
                <w:szCs w:val="24"/>
              </w:rPr>
              <w:t>(年)</w:t>
            </w:r>
          </w:p>
        </w:tc>
        <w:tc>
          <w:tcPr>
            <w:tcW w:w="1661" w:type="dxa"/>
            <w:tcBorders>
              <w:top w:val="single" w:sz="4" w:space="0" w:color="auto"/>
              <w:left w:val="single" w:sz="4" w:space="0" w:color="auto"/>
              <w:right w:val="single" w:sz="4" w:space="0" w:color="auto"/>
            </w:tcBorders>
            <w:vAlign w:val="center"/>
          </w:tcPr>
          <w:p w:rsidR="001551E0" w:rsidRDefault="00074E00">
            <w:pPr>
              <w:widowControl/>
              <w:spacing w:line="360" w:lineRule="auto"/>
              <w:jc w:val="center"/>
              <w:rPr>
                <w:rFonts w:ascii="宋体" w:hAnsi="宋体" w:cs="宋体"/>
                <w:b/>
                <w:bCs/>
                <w:color w:val="000000"/>
                <w:kern w:val="0"/>
                <w:sz w:val="21"/>
                <w:szCs w:val="24"/>
              </w:rPr>
            </w:pPr>
            <w:r>
              <w:rPr>
                <w:rFonts w:ascii="宋体" w:hAnsi="宋体" w:cs="宋体" w:hint="eastAsia"/>
                <w:b/>
                <w:bCs/>
                <w:color w:val="000000"/>
                <w:kern w:val="0"/>
                <w:sz w:val="21"/>
                <w:szCs w:val="24"/>
              </w:rPr>
              <w:t>保证金（万元）</w:t>
            </w:r>
          </w:p>
        </w:tc>
      </w:tr>
      <w:tr w:rsidR="001551E0">
        <w:trPr>
          <w:trHeight w:val="680"/>
          <w:jc w:val="center"/>
        </w:trPr>
        <w:tc>
          <w:tcPr>
            <w:tcW w:w="4121" w:type="dxa"/>
            <w:tcBorders>
              <w:top w:val="single" w:sz="4" w:space="0" w:color="auto"/>
              <w:left w:val="single" w:sz="4" w:space="0" w:color="auto"/>
              <w:right w:val="single" w:sz="4" w:space="0" w:color="auto"/>
            </w:tcBorders>
            <w:vAlign w:val="center"/>
          </w:tcPr>
          <w:p w:rsidR="001551E0" w:rsidRDefault="00074E00">
            <w:pPr>
              <w:snapToGrid w:val="0"/>
              <w:spacing w:line="360" w:lineRule="auto"/>
              <w:jc w:val="center"/>
              <w:rPr>
                <w:rFonts w:ascii="宋体" w:hAnsi="宋体"/>
                <w:b/>
                <w:color w:val="000000"/>
                <w:sz w:val="24"/>
                <w:szCs w:val="24"/>
              </w:rPr>
            </w:pPr>
            <w:bookmarkStart w:id="10" w:name="_Hlk344477914"/>
            <w:r>
              <w:rPr>
                <w:rFonts w:ascii="宋体" w:hAnsi="宋体" w:hint="eastAsia"/>
                <w:b/>
                <w:color w:val="000000"/>
                <w:sz w:val="24"/>
                <w:szCs w:val="24"/>
              </w:rPr>
              <w:t>重庆市合川区人民医院2021年度数据中心核心</w:t>
            </w:r>
            <w:proofErr w:type="gramStart"/>
            <w:r>
              <w:rPr>
                <w:rFonts w:ascii="宋体" w:hAnsi="宋体" w:hint="eastAsia"/>
                <w:b/>
                <w:color w:val="000000"/>
                <w:sz w:val="24"/>
                <w:szCs w:val="24"/>
              </w:rPr>
              <w:t>设备维保及</w:t>
            </w:r>
            <w:proofErr w:type="gramEnd"/>
            <w:r>
              <w:rPr>
                <w:rFonts w:ascii="宋体" w:hAnsi="宋体" w:hint="eastAsia"/>
                <w:b/>
                <w:color w:val="000000"/>
                <w:sz w:val="24"/>
                <w:szCs w:val="24"/>
              </w:rPr>
              <w:t>信息安全服务</w:t>
            </w:r>
          </w:p>
        </w:tc>
        <w:tc>
          <w:tcPr>
            <w:tcW w:w="2085" w:type="dxa"/>
            <w:tcBorders>
              <w:top w:val="single" w:sz="4" w:space="0" w:color="auto"/>
              <w:left w:val="single" w:sz="4" w:space="0" w:color="auto"/>
              <w:right w:val="single" w:sz="4" w:space="0" w:color="auto"/>
            </w:tcBorders>
            <w:vAlign w:val="center"/>
          </w:tcPr>
          <w:p w:rsidR="001551E0" w:rsidRDefault="00074E00">
            <w:pPr>
              <w:snapToGrid w:val="0"/>
              <w:spacing w:line="360" w:lineRule="auto"/>
              <w:jc w:val="center"/>
              <w:rPr>
                <w:rFonts w:ascii="宋体" w:hAnsi="宋体"/>
                <w:b/>
                <w:color w:val="000000"/>
                <w:sz w:val="24"/>
                <w:szCs w:val="24"/>
              </w:rPr>
            </w:pPr>
            <w:r>
              <w:rPr>
                <w:rFonts w:ascii="宋体" w:hAnsi="宋体" w:hint="eastAsia"/>
                <w:b/>
                <w:color w:val="000000"/>
                <w:sz w:val="24"/>
                <w:szCs w:val="24"/>
              </w:rPr>
              <w:t>16</w:t>
            </w:r>
          </w:p>
        </w:tc>
        <w:tc>
          <w:tcPr>
            <w:tcW w:w="1500" w:type="dxa"/>
            <w:tcBorders>
              <w:top w:val="single" w:sz="4" w:space="0" w:color="auto"/>
              <w:left w:val="single" w:sz="4" w:space="0" w:color="auto"/>
              <w:right w:val="single" w:sz="4" w:space="0" w:color="auto"/>
            </w:tcBorders>
            <w:vAlign w:val="center"/>
          </w:tcPr>
          <w:p w:rsidR="001551E0" w:rsidRDefault="00074E00">
            <w:pPr>
              <w:snapToGrid w:val="0"/>
              <w:spacing w:line="360" w:lineRule="auto"/>
              <w:jc w:val="center"/>
              <w:rPr>
                <w:rFonts w:ascii="宋体" w:hAnsi="宋体"/>
              </w:rPr>
            </w:pPr>
            <w:r>
              <w:rPr>
                <w:rFonts w:ascii="宋体" w:hAnsi="宋体" w:hint="eastAsia"/>
                <w:b/>
                <w:color w:val="000000"/>
                <w:sz w:val="24"/>
                <w:szCs w:val="24"/>
              </w:rPr>
              <w:t>1</w:t>
            </w:r>
          </w:p>
        </w:tc>
        <w:tc>
          <w:tcPr>
            <w:tcW w:w="1661" w:type="dxa"/>
            <w:tcBorders>
              <w:top w:val="single" w:sz="4" w:space="0" w:color="auto"/>
              <w:left w:val="single" w:sz="4" w:space="0" w:color="auto"/>
              <w:right w:val="single" w:sz="4" w:space="0" w:color="auto"/>
            </w:tcBorders>
            <w:vAlign w:val="center"/>
          </w:tcPr>
          <w:p w:rsidR="001551E0" w:rsidRPr="00427AF6" w:rsidRDefault="00CE6E24">
            <w:pPr>
              <w:snapToGrid w:val="0"/>
              <w:spacing w:line="360" w:lineRule="auto"/>
              <w:jc w:val="center"/>
              <w:rPr>
                <w:rFonts w:ascii="宋体" w:hAnsi="宋体"/>
                <w:b/>
                <w:sz w:val="24"/>
                <w:szCs w:val="24"/>
              </w:rPr>
            </w:pPr>
            <w:r w:rsidRPr="00427AF6">
              <w:rPr>
                <w:rFonts w:ascii="宋体" w:hAnsi="宋体" w:hint="eastAsia"/>
                <w:b/>
                <w:sz w:val="24"/>
                <w:szCs w:val="24"/>
              </w:rPr>
              <w:t>0.3</w:t>
            </w:r>
          </w:p>
        </w:tc>
      </w:tr>
    </w:tbl>
    <w:p w:rsidR="001551E0" w:rsidRDefault="00074E00">
      <w:pPr>
        <w:spacing w:before="240" w:line="360" w:lineRule="auto"/>
        <w:ind w:firstLineChars="200" w:firstLine="482"/>
        <w:rPr>
          <w:rFonts w:ascii="宋体" w:hAnsi="宋体"/>
          <w:b/>
          <w:color w:val="000000"/>
          <w:sz w:val="24"/>
          <w:szCs w:val="24"/>
        </w:rPr>
      </w:pPr>
      <w:bookmarkStart w:id="11" w:name="_Toc373860293"/>
      <w:bookmarkStart w:id="12" w:name="_Toc317775178"/>
      <w:bookmarkEnd w:id="10"/>
      <w:r>
        <w:rPr>
          <w:rFonts w:ascii="宋体" w:hAnsi="宋体" w:hint="eastAsia"/>
          <w:b/>
          <w:color w:val="000000"/>
          <w:sz w:val="24"/>
          <w:szCs w:val="24"/>
        </w:rPr>
        <w:t>自筹资金，资金已到位。</w:t>
      </w:r>
    </w:p>
    <w:p w:rsidR="001551E0" w:rsidRDefault="00074E00">
      <w:pPr>
        <w:pStyle w:val="30"/>
        <w:spacing w:before="0" w:after="0" w:line="360" w:lineRule="auto"/>
        <w:rPr>
          <w:rFonts w:ascii="宋体" w:hAnsi="宋体"/>
          <w:color w:val="000000"/>
          <w:sz w:val="24"/>
          <w:szCs w:val="24"/>
        </w:rPr>
      </w:pPr>
      <w:bookmarkStart w:id="13" w:name="_Toc518988146"/>
      <w:bookmarkStart w:id="14" w:name="_Toc518989471"/>
      <w:r>
        <w:rPr>
          <w:rFonts w:ascii="宋体" w:hAnsi="宋体" w:hint="eastAsia"/>
          <w:color w:val="000000"/>
          <w:sz w:val="24"/>
          <w:szCs w:val="24"/>
        </w:rPr>
        <w:t>三、谈判资格</w:t>
      </w:r>
      <w:bookmarkEnd w:id="13"/>
      <w:bookmarkEnd w:id="14"/>
    </w:p>
    <w:p w:rsidR="001551E0" w:rsidRDefault="00074E00">
      <w:pPr>
        <w:spacing w:before="240" w:line="360" w:lineRule="auto"/>
        <w:ind w:firstLineChars="200" w:firstLine="480"/>
        <w:rPr>
          <w:rFonts w:ascii="宋体" w:hAnsi="宋体"/>
          <w:color w:val="000000"/>
          <w:sz w:val="24"/>
          <w:szCs w:val="24"/>
        </w:rPr>
      </w:pPr>
      <w:r>
        <w:rPr>
          <w:rFonts w:ascii="宋体" w:hAnsi="宋体" w:hint="eastAsia"/>
          <w:color w:val="000000"/>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1551E0" w:rsidRDefault="00074E00">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（一）一般资格条件</w:t>
      </w:r>
    </w:p>
    <w:p w:rsidR="001551E0" w:rsidRDefault="00074E00">
      <w:pPr>
        <w:tabs>
          <w:tab w:val="left" w:pos="7265"/>
        </w:tabs>
        <w:spacing w:line="360" w:lineRule="auto"/>
        <w:ind w:firstLineChars="200" w:firstLine="480"/>
        <w:rPr>
          <w:rFonts w:ascii="宋体" w:hAnsi="宋体"/>
          <w:color w:val="000000"/>
          <w:sz w:val="24"/>
          <w:szCs w:val="24"/>
        </w:rPr>
      </w:pPr>
      <w:r>
        <w:rPr>
          <w:rFonts w:ascii="宋体" w:hAnsi="宋体" w:hint="eastAsia"/>
          <w:color w:val="000000"/>
          <w:sz w:val="24"/>
          <w:szCs w:val="24"/>
        </w:rPr>
        <w:t>1、具有独立承担民事责任的能力；</w:t>
      </w:r>
      <w:r>
        <w:rPr>
          <w:rFonts w:ascii="宋体" w:hAnsi="宋体" w:hint="eastAsia"/>
          <w:color w:val="000000"/>
          <w:sz w:val="24"/>
          <w:szCs w:val="24"/>
        </w:rPr>
        <w:tab/>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2、具有良好的商业信誉和健全的财务会计制度；</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3、具有履行合同所必需的设备和专业技术能力；</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4、有依法缴纳税收和社会保障资金的良好记录；</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5、参加政府采购活动前三年内，在经营活动中没有重大违法记录；</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6、法律、行政法规规定的其他条件。</w:t>
      </w:r>
    </w:p>
    <w:p w:rsidR="001551E0" w:rsidRDefault="00074E00">
      <w:pPr>
        <w:spacing w:line="360" w:lineRule="auto"/>
        <w:ind w:firstLineChars="200" w:firstLine="482"/>
        <w:rPr>
          <w:rFonts w:ascii="宋体" w:hAnsi="宋体"/>
          <w:b/>
          <w:color w:val="000000"/>
          <w:sz w:val="24"/>
          <w:szCs w:val="24"/>
        </w:rPr>
      </w:pPr>
      <w:r>
        <w:rPr>
          <w:rFonts w:ascii="宋体" w:hAnsi="宋体" w:hint="eastAsia"/>
          <w:b/>
          <w:color w:val="000000"/>
          <w:sz w:val="24"/>
          <w:szCs w:val="24"/>
        </w:rPr>
        <w:t>（二）特定资格条件</w:t>
      </w:r>
    </w:p>
    <w:p w:rsidR="001551E0" w:rsidRDefault="00074E00">
      <w:pPr>
        <w:spacing w:line="460" w:lineRule="exact"/>
        <w:rPr>
          <w:rFonts w:ascii="宋体" w:hAnsi="宋体"/>
          <w:color w:val="000000"/>
          <w:sz w:val="24"/>
          <w:szCs w:val="24"/>
        </w:rPr>
      </w:pPr>
      <w:r>
        <w:rPr>
          <w:rFonts w:ascii="宋体" w:hAnsi="宋体" w:hint="eastAsia"/>
          <w:color w:val="000000"/>
          <w:sz w:val="24"/>
          <w:szCs w:val="24"/>
        </w:rPr>
        <w:t>1.供应商具有中国电子信息行业联合会颁发的信息系统集成及服务叁级及以上资质；</w:t>
      </w:r>
    </w:p>
    <w:p w:rsidR="001551E0" w:rsidRDefault="00074E00">
      <w:pPr>
        <w:spacing w:line="460" w:lineRule="exact"/>
        <w:rPr>
          <w:rFonts w:ascii="宋体" w:hAnsi="宋体"/>
          <w:color w:val="000000"/>
          <w:sz w:val="24"/>
          <w:szCs w:val="24"/>
        </w:rPr>
      </w:pPr>
      <w:r>
        <w:rPr>
          <w:rFonts w:ascii="宋体" w:hAnsi="宋体" w:hint="eastAsia"/>
          <w:color w:val="000000"/>
          <w:sz w:val="24"/>
          <w:szCs w:val="24"/>
        </w:rPr>
        <w:t>2.供应商在重庆有常设分支机构和技术服务机构，应具备本项目所需的硬、软件集成能力，以及重庆本地化持续维护与运营能力。</w:t>
      </w:r>
    </w:p>
    <w:p w:rsidR="001551E0" w:rsidRDefault="00074E00">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（三）本项目不接受联合体谈判。</w:t>
      </w:r>
    </w:p>
    <w:p w:rsidR="001551E0" w:rsidRDefault="00074E00">
      <w:pPr>
        <w:pStyle w:val="30"/>
        <w:spacing w:before="0" w:after="0" w:line="360" w:lineRule="auto"/>
        <w:rPr>
          <w:rFonts w:ascii="宋体" w:hAnsi="宋体"/>
          <w:color w:val="000000"/>
          <w:sz w:val="24"/>
          <w:szCs w:val="24"/>
        </w:rPr>
      </w:pPr>
      <w:bookmarkStart w:id="15" w:name="_Toc518988147"/>
      <w:bookmarkStart w:id="16" w:name="_Toc518989472"/>
      <w:r>
        <w:rPr>
          <w:rFonts w:ascii="宋体" w:hAnsi="宋体" w:hint="eastAsia"/>
          <w:color w:val="000000"/>
          <w:sz w:val="24"/>
          <w:szCs w:val="24"/>
        </w:rPr>
        <w:t>四、谈判有关说明</w:t>
      </w:r>
      <w:bookmarkEnd w:id="11"/>
      <w:bookmarkEnd w:id="15"/>
      <w:bookmarkEnd w:id="16"/>
    </w:p>
    <w:p w:rsidR="001551E0" w:rsidRDefault="00074E00">
      <w:pPr>
        <w:widowControl/>
        <w:spacing w:line="360" w:lineRule="auto"/>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（一）为确认投标人身份合法有效，由法定代表人参与投标的，需持本人身份证原件（复印件加盖投标单位鲜章）和法定代表人身份证明书（格式）原件，报名时与响应文件同时递交。</w:t>
      </w:r>
    </w:p>
    <w:p w:rsidR="001551E0" w:rsidRDefault="00074E00">
      <w:pPr>
        <w:widowControl/>
        <w:spacing w:line="360" w:lineRule="auto"/>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lastRenderedPageBreak/>
        <w:t>（二）为确认投标人身份合法有效，由法定代表人授权代表参与投标的，需</w:t>
      </w:r>
      <w:proofErr w:type="gramStart"/>
      <w:r>
        <w:rPr>
          <w:rFonts w:asciiTheme="minorEastAsia" w:eastAsiaTheme="minorEastAsia" w:hAnsiTheme="minorEastAsia" w:hint="eastAsia"/>
          <w:color w:val="000000"/>
          <w:sz w:val="24"/>
          <w:szCs w:val="24"/>
        </w:rPr>
        <w:t>持法定</w:t>
      </w:r>
      <w:proofErr w:type="gramEnd"/>
      <w:r>
        <w:rPr>
          <w:rFonts w:asciiTheme="minorEastAsia" w:eastAsiaTheme="minorEastAsia" w:hAnsiTheme="minorEastAsia" w:hint="eastAsia"/>
          <w:color w:val="000000"/>
          <w:sz w:val="24"/>
          <w:szCs w:val="24"/>
        </w:rPr>
        <w:t>代表人身份证复印件（加盖投标单位鲜章）和法定代表人身份证明书（格式）原件，法定代表人授权委托书（格式）原件和被委托人身份证原件（复印件加盖投标单位鲜章），报名时与响应文件同时递交。</w:t>
      </w:r>
    </w:p>
    <w:p w:rsidR="001551E0" w:rsidRDefault="00074E00">
      <w:pPr>
        <w:spacing w:line="360" w:lineRule="auto"/>
        <w:rPr>
          <w:rFonts w:asciiTheme="minorEastAsia" w:eastAsiaTheme="minorEastAsia" w:hAnsiTheme="minorEastAsia"/>
          <w:bCs/>
          <w:color w:val="000000"/>
        </w:rPr>
      </w:pPr>
      <w:r>
        <w:rPr>
          <w:rFonts w:asciiTheme="minorEastAsia" w:eastAsiaTheme="minorEastAsia" w:hAnsiTheme="minorEastAsia" w:hint="eastAsia"/>
          <w:bCs/>
          <w:color w:val="000000"/>
          <w:sz w:val="24"/>
          <w:szCs w:val="24"/>
        </w:rPr>
        <w:t xml:space="preserve">    注：以上要求的资料须在现场报名时单独提交一份进行验核和收取，未按以上要求执行的投标人将视为以他人名义投标，其响应文件拒绝接收。</w:t>
      </w:r>
    </w:p>
    <w:p w:rsidR="001551E0" w:rsidRDefault="00074E00">
      <w:pPr>
        <w:spacing w:line="360" w:lineRule="auto"/>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（三）凡有意参加谈判的供应商，请于公告发布之日起至提交首次响应文件截止时间之前，在</w:t>
      </w:r>
      <w:r>
        <w:rPr>
          <w:rFonts w:asciiTheme="minorEastAsia" w:eastAsiaTheme="minorEastAsia" w:hAnsiTheme="minorEastAsia" w:hint="eastAsia"/>
          <w:color w:val="000000"/>
          <w:sz w:val="24"/>
        </w:rPr>
        <w:t>行采家（</w:t>
      </w:r>
      <w:hyperlink r:id="rId10" w:history="1">
        <w:r>
          <w:rPr>
            <w:rStyle w:val="afe"/>
            <w:rFonts w:asciiTheme="minorEastAsia" w:eastAsiaTheme="minorEastAsia" w:hAnsiTheme="minorEastAsia"/>
            <w:color w:val="000000"/>
            <w:sz w:val="24"/>
          </w:rPr>
          <w:t>https://www.gec123.com/</w:t>
        </w:r>
      </w:hyperlink>
      <w:r>
        <w:rPr>
          <w:rFonts w:asciiTheme="minorEastAsia" w:eastAsiaTheme="minorEastAsia" w:hAnsiTheme="minorEastAsia"/>
          <w:color w:val="000000"/>
          <w:sz w:val="24"/>
        </w:rPr>
        <w:t>）或重庆市政府采购网（</w:t>
      </w:r>
      <w:r w:rsidR="004913FC">
        <w:fldChar w:fldCharType="begin"/>
      </w:r>
      <w:r w:rsidR="00C9776A">
        <w:instrText>HYPERLINK "https://www.cqgp.gov.cn/"</w:instrText>
      </w:r>
      <w:r w:rsidR="004913FC">
        <w:fldChar w:fldCharType="separate"/>
      </w:r>
      <w:r>
        <w:rPr>
          <w:rStyle w:val="afe"/>
          <w:rFonts w:asciiTheme="minorEastAsia" w:eastAsiaTheme="minorEastAsia" w:hAnsiTheme="minorEastAsia"/>
          <w:color w:val="000000"/>
          <w:sz w:val="24"/>
        </w:rPr>
        <w:t>https://www.cqgp.gov.cn/</w:t>
      </w:r>
      <w:r w:rsidR="004913FC">
        <w:fldChar w:fldCharType="end"/>
      </w:r>
      <w:r>
        <w:rPr>
          <w:rFonts w:asciiTheme="minorEastAsia" w:eastAsiaTheme="minorEastAsia" w:hAnsiTheme="minorEastAsia"/>
          <w:color w:val="000000"/>
          <w:sz w:val="24"/>
        </w:rPr>
        <w:t>）或</w:t>
      </w:r>
      <w:r>
        <w:rPr>
          <w:rFonts w:asciiTheme="minorEastAsia" w:eastAsiaTheme="minorEastAsia" w:hAnsiTheme="minorEastAsia" w:hint="eastAsia"/>
          <w:color w:val="000000"/>
          <w:sz w:val="24"/>
        </w:rPr>
        <w:t>重庆市合川区人民医院网站</w:t>
      </w:r>
      <w:r>
        <w:rPr>
          <w:rFonts w:asciiTheme="minorEastAsia" w:eastAsiaTheme="minorEastAsia" w:hAnsiTheme="minorEastAsia" w:cs="宋体" w:hint="eastAsia"/>
          <w:color w:val="000000"/>
          <w:kern w:val="0"/>
          <w:sz w:val="24"/>
          <w:szCs w:val="24"/>
        </w:rPr>
        <w:t>（</w:t>
      </w:r>
      <w:hyperlink r:id="rId11" w:history="1">
        <w:r>
          <w:rPr>
            <w:rStyle w:val="afe"/>
            <w:rFonts w:asciiTheme="minorEastAsia" w:eastAsiaTheme="minorEastAsia" w:hAnsiTheme="minorEastAsia" w:cs="宋体"/>
            <w:color w:val="000000"/>
            <w:kern w:val="0"/>
            <w:sz w:val="24"/>
            <w:szCs w:val="24"/>
          </w:rPr>
          <w:t>http://www.hcrmyy.cn/</w:t>
        </w:r>
      </w:hyperlink>
      <w:r>
        <w:rPr>
          <w:rFonts w:asciiTheme="minorEastAsia" w:eastAsiaTheme="minorEastAsia" w:hAnsiTheme="minorEastAsia" w:cs="宋体"/>
          <w:color w:val="000000"/>
          <w:kern w:val="0"/>
          <w:sz w:val="24"/>
          <w:szCs w:val="24"/>
        </w:rPr>
        <w:t>）等网站上下</w:t>
      </w:r>
      <w:r>
        <w:rPr>
          <w:rFonts w:asciiTheme="minorEastAsia" w:eastAsiaTheme="minorEastAsia" w:hAnsiTheme="minorEastAsia" w:hint="eastAsia"/>
          <w:color w:val="000000"/>
          <w:sz w:val="24"/>
          <w:szCs w:val="24"/>
        </w:rPr>
        <w:t>载本项目竞争性谈判文件以及图纸、补遗等谈判前公布的所有项目资料，无论供应商下载与否，均视为已知晓所有谈判实质性要求内容。</w:t>
      </w:r>
    </w:p>
    <w:p w:rsidR="001551E0" w:rsidRDefault="00074E00">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（四）按《重庆市财政局关于进一步规范投标报名及保证金缴纳的通知》（</w:t>
      </w:r>
      <w:proofErr w:type="gramStart"/>
      <w:r>
        <w:rPr>
          <w:rFonts w:asciiTheme="minorEastAsia" w:eastAsiaTheme="minorEastAsia" w:hAnsiTheme="minorEastAsia" w:hint="eastAsia"/>
          <w:color w:val="000000"/>
          <w:sz w:val="24"/>
          <w:szCs w:val="24"/>
        </w:rPr>
        <w:t>渝财采购</w:t>
      </w:r>
      <w:proofErr w:type="gramEnd"/>
      <w:r>
        <w:rPr>
          <w:rFonts w:asciiTheme="minorEastAsia" w:eastAsiaTheme="minorEastAsia" w:hAnsiTheme="minorEastAsia" w:hint="eastAsia"/>
          <w:color w:val="000000"/>
          <w:sz w:val="24"/>
          <w:szCs w:val="24"/>
        </w:rPr>
        <w:t>﹝2013﹞30号）文的规定，</w:t>
      </w:r>
      <w:r>
        <w:rPr>
          <w:rFonts w:asciiTheme="minorEastAsia" w:eastAsiaTheme="minorEastAsia" w:hAnsiTheme="minorEastAsia" w:hint="eastAsia"/>
          <w:bCs/>
          <w:color w:val="000000"/>
          <w:sz w:val="24"/>
          <w:szCs w:val="24"/>
        </w:rPr>
        <w:t>报名方式为谈判当天现场报名，不需提前报名</w:t>
      </w:r>
      <w:r>
        <w:rPr>
          <w:rFonts w:asciiTheme="minorEastAsia" w:eastAsiaTheme="minorEastAsia" w:hAnsiTheme="minorEastAsia" w:hint="eastAsia"/>
          <w:color w:val="000000"/>
          <w:sz w:val="24"/>
          <w:szCs w:val="24"/>
        </w:rPr>
        <w:t>。</w:t>
      </w:r>
    </w:p>
    <w:p w:rsidR="001551E0" w:rsidRDefault="00074E00">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（五）供应商须满足以下两种要件，其响应文件才被接受：</w:t>
      </w:r>
    </w:p>
    <w:p w:rsidR="001551E0" w:rsidRDefault="00074E00">
      <w:pPr>
        <w:spacing w:line="360" w:lineRule="auto"/>
        <w:ind w:firstLineChars="300" w:firstLine="7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1、按时递交了响应文件；</w:t>
      </w:r>
    </w:p>
    <w:p w:rsidR="001551E0" w:rsidRDefault="00074E00">
      <w:pPr>
        <w:spacing w:line="360" w:lineRule="auto"/>
        <w:ind w:firstLineChars="300" w:firstLine="7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2、按时报名签到；</w:t>
      </w:r>
    </w:p>
    <w:p w:rsidR="001551E0" w:rsidRPr="00427AF6" w:rsidRDefault="00074E00">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（七）谈判、报名地点：重庆市合川区人民医院行政楼一楼招标办（重庆市合川区南津街希尔安大道1366号）</w:t>
      </w:r>
    </w:p>
    <w:p w:rsidR="001551E0" w:rsidRPr="00427AF6" w:rsidRDefault="00074E00">
      <w:pPr>
        <w:spacing w:line="360" w:lineRule="auto"/>
        <w:ind w:firstLineChars="200" w:firstLine="480"/>
        <w:rPr>
          <w:rFonts w:asciiTheme="minorEastAsia" w:eastAsiaTheme="minorEastAsia" w:hAnsiTheme="minorEastAsia"/>
          <w:sz w:val="24"/>
          <w:szCs w:val="24"/>
        </w:rPr>
      </w:pPr>
      <w:r w:rsidRPr="00427AF6">
        <w:rPr>
          <w:rFonts w:asciiTheme="minorEastAsia" w:eastAsiaTheme="minorEastAsia" w:hAnsiTheme="minorEastAsia" w:hint="eastAsia"/>
          <w:sz w:val="24"/>
          <w:szCs w:val="24"/>
        </w:rPr>
        <w:t>（八）提交响应文件开始时间：2021年</w:t>
      </w:r>
      <w:r w:rsidR="005649A1" w:rsidRPr="00427AF6">
        <w:rPr>
          <w:rFonts w:asciiTheme="minorEastAsia" w:eastAsiaTheme="minorEastAsia" w:hAnsiTheme="minorEastAsia" w:hint="eastAsia"/>
          <w:sz w:val="24"/>
          <w:szCs w:val="24"/>
        </w:rPr>
        <w:t>8</w:t>
      </w:r>
      <w:r w:rsidRPr="00427AF6">
        <w:rPr>
          <w:rFonts w:asciiTheme="minorEastAsia" w:eastAsiaTheme="minorEastAsia" w:hAnsiTheme="minorEastAsia" w:hint="eastAsia"/>
          <w:sz w:val="24"/>
          <w:szCs w:val="24"/>
        </w:rPr>
        <w:t>月</w:t>
      </w:r>
      <w:r w:rsidR="00684F37" w:rsidRPr="00427AF6">
        <w:rPr>
          <w:rFonts w:asciiTheme="minorEastAsia" w:eastAsiaTheme="minorEastAsia" w:hAnsiTheme="minorEastAsia" w:hint="eastAsia"/>
          <w:sz w:val="24"/>
          <w:szCs w:val="24"/>
        </w:rPr>
        <w:t>5</w:t>
      </w:r>
      <w:r w:rsidRPr="00427AF6">
        <w:rPr>
          <w:rFonts w:asciiTheme="minorEastAsia" w:eastAsiaTheme="minorEastAsia" w:hAnsiTheme="minorEastAsia" w:hint="eastAsia"/>
          <w:sz w:val="24"/>
          <w:szCs w:val="24"/>
        </w:rPr>
        <w:t>日北京时间9:00</w:t>
      </w:r>
    </w:p>
    <w:p w:rsidR="001551E0" w:rsidRPr="00427AF6" w:rsidRDefault="00074E00">
      <w:pPr>
        <w:spacing w:line="360" w:lineRule="auto"/>
        <w:ind w:firstLineChars="200" w:firstLine="480"/>
        <w:rPr>
          <w:rFonts w:asciiTheme="minorEastAsia" w:eastAsiaTheme="minorEastAsia" w:hAnsiTheme="minorEastAsia"/>
          <w:sz w:val="24"/>
          <w:szCs w:val="24"/>
        </w:rPr>
      </w:pPr>
      <w:r w:rsidRPr="00427AF6">
        <w:rPr>
          <w:rFonts w:asciiTheme="minorEastAsia" w:eastAsiaTheme="minorEastAsia" w:hAnsiTheme="minorEastAsia" w:hint="eastAsia"/>
          <w:sz w:val="24"/>
          <w:szCs w:val="24"/>
        </w:rPr>
        <w:t>（九）提交响应文件截止时间：2021年</w:t>
      </w:r>
      <w:r w:rsidR="005649A1" w:rsidRPr="00427AF6">
        <w:rPr>
          <w:rFonts w:asciiTheme="minorEastAsia" w:eastAsiaTheme="minorEastAsia" w:hAnsiTheme="minorEastAsia" w:hint="eastAsia"/>
          <w:sz w:val="24"/>
          <w:szCs w:val="24"/>
        </w:rPr>
        <w:t>8</w:t>
      </w:r>
      <w:r w:rsidRPr="00427AF6">
        <w:rPr>
          <w:rFonts w:asciiTheme="minorEastAsia" w:eastAsiaTheme="minorEastAsia" w:hAnsiTheme="minorEastAsia" w:hint="eastAsia"/>
          <w:sz w:val="24"/>
          <w:szCs w:val="24"/>
        </w:rPr>
        <w:t>月</w:t>
      </w:r>
      <w:r w:rsidR="00684F37" w:rsidRPr="00427AF6">
        <w:rPr>
          <w:rFonts w:asciiTheme="minorEastAsia" w:eastAsiaTheme="minorEastAsia" w:hAnsiTheme="minorEastAsia" w:hint="eastAsia"/>
          <w:sz w:val="24"/>
          <w:szCs w:val="24"/>
        </w:rPr>
        <w:t>5</w:t>
      </w:r>
      <w:r w:rsidRPr="00427AF6">
        <w:rPr>
          <w:rFonts w:asciiTheme="minorEastAsia" w:eastAsiaTheme="minorEastAsia" w:hAnsiTheme="minorEastAsia" w:hint="eastAsia"/>
          <w:sz w:val="24"/>
          <w:szCs w:val="24"/>
        </w:rPr>
        <w:t>日北京时间9：30</w:t>
      </w:r>
    </w:p>
    <w:p w:rsidR="001551E0" w:rsidRPr="00427AF6" w:rsidRDefault="00074E00">
      <w:pPr>
        <w:spacing w:line="360" w:lineRule="auto"/>
        <w:ind w:firstLineChars="200" w:firstLine="480"/>
        <w:rPr>
          <w:rFonts w:asciiTheme="minorEastAsia" w:eastAsiaTheme="minorEastAsia" w:hAnsiTheme="minorEastAsia"/>
          <w:sz w:val="24"/>
          <w:szCs w:val="24"/>
        </w:rPr>
      </w:pPr>
      <w:r w:rsidRPr="00427AF6">
        <w:rPr>
          <w:rFonts w:asciiTheme="minorEastAsia" w:eastAsiaTheme="minorEastAsia" w:hAnsiTheme="minorEastAsia" w:hint="eastAsia"/>
          <w:sz w:val="24"/>
          <w:szCs w:val="24"/>
        </w:rPr>
        <w:t>（十）谈判开始时间：2021年</w:t>
      </w:r>
      <w:r w:rsidR="005649A1" w:rsidRPr="00427AF6">
        <w:rPr>
          <w:rFonts w:asciiTheme="minorEastAsia" w:eastAsiaTheme="minorEastAsia" w:hAnsiTheme="minorEastAsia" w:hint="eastAsia"/>
          <w:sz w:val="24"/>
          <w:szCs w:val="24"/>
        </w:rPr>
        <w:t>8</w:t>
      </w:r>
      <w:r w:rsidRPr="00427AF6">
        <w:rPr>
          <w:rFonts w:asciiTheme="minorEastAsia" w:eastAsiaTheme="minorEastAsia" w:hAnsiTheme="minorEastAsia" w:hint="eastAsia"/>
          <w:sz w:val="24"/>
          <w:szCs w:val="24"/>
        </w:rPr>
        <w:t>月</w:t>
      </w:r>
      <w:r w:rsidR="00533B8D">
        <w:rPr>
          <w:rFonts w:asciiTheme="minorEastAsia" w:eastAsiaTheme="minorEastAsia" w:hAnsiTheme="minorEastAsia" w:hint="eastAsia"/>
          <w:sz w:val="24"/>
          <w:szCs w:val="24"/>
        </w:rPr>
        <w:t>5</w:t>
      </w:r>
      <w:r w:rsidRPr="00427AF6">
        <w:rPr>
          <w:rFonts w:asciiTheme="minorEastAsia" w:eastAsiaTheme="minorEastAsia" w:hAnsiTheme="minorEastAsia" w:hint="eastAsia"/>
          <w:sz w:val="24"/>
          <w:szCs w:val="24"/>
        </w:rPr>
        <w:t>日北京时间9：30</w:t>
      </w:r>
    </w:p>
    <w:p w:rsidR="001551E0" w:rsidRDefault="00074E00">
      <w:pPr>
        <w:pStyle w:val="30"/>
        <w:spacing w:before="0" w:after="0" w:line="360" w:lineRule="auto"/>
        <w:rPr>
          <w:rFonts w:ascii="宋体" w:hAnsi="宋体"/>
          <w:color w:val="000000"/>
          <w:sz w:val="24"/>
          <w:szCs w:val="24"/>
        </w:rPr>
      </w:pPr>
      <w:bookmarkStart w:id="17" w:name="_Toc373860294"/>
      <w:bookmarkStart w:id="18" w:name="_Toc518989473"/>
      <w:bookmarkStart w:id="19" w:name="_Toc518988148"/>
      <w:r>
        <w:rPr>
          <w:rFonts w:ascii="宋体" w:hAnsi="宋体" w:hint="eastAsia"/>
          <w:color w:val="000000"/>
          <w:sz w:val="24"/>
          <w:szCs w:val="24"/>
        </w:rPr>
        <w:t>五、保证金</w:t>
      </w:r>
      <w:bookmarkEnd w:id="17"/>
      <w:bookmarkEnd w:id="18"/>
      <w:bookmarkEnd w:id="19"/>
    </w:p>
    <w:p w:rsidR="001551E0" w:rsidRDefault="00074E00">
      <w:pPr>
        <w:spacing w:line="360" w:lineRule="auto"/>
        <w:ind w:firstLineChars="250" w:firstLine="600"/>
        <w:rPr>
          <w:rFonts w:ascii="宋体" w:hAnsi="宋体"/>
          <w:color w:val="000000"/>
          <w:sz w:val="24"/>
          <w:szCs w:val="24"/>
        </w:rPr>
      </w:pPr>
      <w:r>
        <w:rPr>
          <w:rFonts w:ascii="宋体" w:hAnsi="宋体" w:hint="eastAsia"/>
          <w:color w:val="000000"/>
          <w:sz w:val="24"/>
          <w:szCs w:val="24"/>
        </w:rPr>
        <w:t>（一）谈判保证金金额</w:t>
      </w:r>
    </w:p>
    <w:p w:rsidR="001551E0" w:rsidRDefault="00074E00">
      <w:pPr>
        <w:spacing w:line="360" w:lineRule="auto"/>
        <w:ind w:firstLineChars="250" w:firstLine="600"/>
        <w:rPr>
          <w:rFonts w:ascii="宋体" w:hAnsi="宋体"/>
          <w:color w:val="000000"/>
          <w:sz w:val="24"/>
          <w:szCs w:val="24"/>
        </w:rPr>
      </w:pPr>
      <w:r>
        <w:rPr>
          <w:rFonts w:ascii="宋体" w:hAnsi="宋体" w:hint="eastAsia"/>
          <w:color w:val="000000"/>
          <w:sz w:val="24"/>
          <w:szCs w:val="24"/>
        </w:rPr>
        <w:t>本次谈判保证金为人民币</w:t>
      </w:r>
      <w:r w:rsidR="00427AF6" w:rsidRPr="00427AF6">
        <w:rPr>
          <w:rFonts w:ascii="宋体" w:hAnsi="宋体" w:hint="eastAsia"/>
          <w:sz w:val="24"/>
          <w:szCs w:val="24"/>
          <w:u w:val="single"/>
        </w:rPr>
        <w:t>3000</w:t>
      </w:r>
      <w:r>
        <w:rPr>
          <w:rFonts w:ascii="宋体" w:hAnsi="宋体" w:hint="eastAsia"/>
          <w:color w:val="000000"/>
          <w:sz w:val="24"/>
          <w:szCs w:val="24"/>
        </w:rPr>
        <w:t>元。</w:t>
      </w:r>
    </w:p>
    <w:p w:rsidR="001551E0" w:rsidRDefault="00074E00">
      <w:pPr>
        <w:spacing w:line="360" w:lineRule="auto"/>
        <w:ind w:firstLineChars="250" w:firstLine="600"/>
        <w:rPr>
          <w:rFonts w:ascii="宋体" w:hAnsi="宋体"/>
          <w:color w:val="000000"/>
          <w:sz w:val="24"/>
          <w:szCs w:val="24"/>
        </w:rPr>
      </w:pPr>
      <w:r>
        <w:rPr>
          <w:rFonts w:ascii="宋体" w:hAnsi="宋体" w:hint="eastAsia"/>
          <w:color w:val="000000"/>
          <w:sz w:val="24"/>
          <w:szCs w:val="24"/>
        </w:rPr>
        <w:t>（二）谈判保证金交纳及退还</w:t>
      </w:r>
    </w:p>
    <w:p w:rsidR="001551E0" w:rsidRDefault="00074E00">
      <w:pPr>
        <w:spacing w:line="360" w:lineRule="auto"/>
        <w:ind w:firstLineChars="250" w:firstLine="600"/>
        <w:rPr>
          <w:rFonts w:ascii="宋体" w:hAnsi="宋体"/>
          <w:color w:val="000000"/>
          <w:sz w:val="24"/>
          <w:szCs w:val="24"/>
        </w:rPr>
      </w:pPr>
      <w:r>
        <w:rPr>
          <w:rFonts w:ascii="宋体" w:hAnsi="宋体" w:hint="eastAsia"/>
          <w:color w:val="000000"/>
          <w:sz w:val="24"/>
          <w:szCs w:val="24"/>
        </w:rPr>
        <w:t>谈判保证金提交响应文件时交纳现金，谈判结束后未中标者当场给予退还，中标供应商保证金转为履约保证金。</w:t>
      </w:r>
    </w:p>
    <w:p w:rsidR="00427AF6" w:rsidRPr="0018465A" w:rsidRDefault="00427AF6" w:rsidP="00427AF6">
      <w:pPr>
        <w:snapToGrid w:val="0"/>
        <w:spacing w:line="380" w:lineRule="exact"/>
        <w:ind w:firstLineChars="200" w:firstLine="480"/>
        <w:rPr>
          <w:rFonts w:ascii="方正仿宋_GBK" w:eastAsia="方正仿宋_GBK" w:hAnsi="宋体"/>
          <w:sz w:val="24"/>
          <w:szCs w:val="24"/>
        </w:rPr>
      </w:pPr>
      <w:bookmarkStart w:id="20" w:name="_Toc518988149"/>
      <w:bookmarkStart w:id="21" w:name="_Toc518989474"/>
      <w:r w:rsidRPr="0018465A">
        <w:rPr>
          <w:rFonts w:ascii="方正仿宋_GBK" w:eastAsia="方正仿宋_GBK" w:hAnsi="宋体" w:hint="eastAsia"/>
          <w:sz w:val="24"/>
          <w:szCs w:val="24"/>
        </w:rPr>
        <w:t>联系人：</w:t>
      </w:r>
      <w:r>
        <w:rPr>
          <w:rFonts w:ascii="方正仿宋_GBK" w:eastAsia="方正仿宋_GBK" w:hAnsi="宋体" w:hint="eastAsia"/>
          <w:sz w:val="24"/>
          <w:szCs w:val="24"/>
        </w:rPr>
        <w:t>王老师（项目相关）023-</w:t>
      </w:r>
      <w:r w:rsidRPr="001F31D2">
        <w:rPr>
          <w:rFonts w:ascii="方正仿宋_GBK" w:eastAsia="方正仿宋_GBK" w:hAnsi="宋体"/>
          <w:sz w:val="24"/>
          <w:szCs w:val="24"/>
        </w:rPr>
        <w:t>42832955</w:t>
      </w:r>
    </w:p>
    <w:p w:rsidR="00427AF6" w:rsidRDefault="00427AF6" w:rsidP="00427AF6">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427AF6" w:rsidRPr="00EC2DE0" w:rsidRDefault="00427AF6" w:rsidP="00427AF6">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重庆市合川区希尔安大道1366号行政楼招标办</w:t>
      </w:r>
    </w:p>
    <w:p w:rsidR="001551E0" w:rsidRDefault="00074E00">
      <w:pPr>
        <w:pStyle w:val="30"/>
        <w:spacing w:before="0" w:after="0" w:line="360" w:lineRule="auto"/>
        <w:rPr>
          <w:rFonts w:ascii="宋体" w:hAnsi="宋体"/>
          <w:color w:val="000000"/>
          <w:sz w:val="24"/>
          <w:szCs w:val="24"/>
        </w:rPr>
      </w:pPr>
      <w:r>
        <w:rPr>
          <w:rFonts w:ascii="宋体" w:hAnsi="宋体" w:hint="eastAsia"/>
          <w:color w:val="000000"/>
          <w:sz w:val="24"/>
          <w:szCs w:val="24"/>
        </w:rPr>
        <w:lastRenderedPageBreak/>
        <w:t>六、</w:t>
      </w:r>
      <w:bookmarkEnd w:id="12"/>
      <w:r>
        <w:rPr>
          <w:rFonts w:ascii="宋体" w:hAnsi="宋体" w:hint="eastAsia"/>
          <w:color w:val="000000"/>
          <w:sz w:val="24"/>
          <w:szCs w:val="24"/>
        </w:rPr>
        <w:t>其它有关规定</w:t>
      </w:r>
      <w:bookmarkEnd w:id="20"/>
      <w:bookmarkEnd w:id="21"/>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1、单位负责人为同一个人的两个及两个以上法人，母公司、全资子公司及其控股公司，都不得在同一分包的货物采购中同时参与谈判，否则均为无效谈判。</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2、单个分包为单一货物的，一个制造商对同一品牌同一规格型号的货物，仅能委托一个代理商参加该分包的谈判，否则为无效谈判。</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3、同一分包的货物，制造商参与谈判的，不得再委托代理商参与谈判，否则为无效谈判。</w:t>
      </w:r>
    </w:p>
    <w:p w:rsidR="001551E0" w:rsidRDefault="00074E00">
      <w:pPr>
        <w:snapToGrid w:val="0"/>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4、本项目在响应文件提交截止时间前发布的竞争性谈判文件及补遗文件（如果有）一律在在</w:t>
      </w:r>
      <w:r>
        <w:rPr>
          <w:rFonts w:ascii="宋体" w:hAnsi="宋体" w:hint="eastAsia"/>
          <w:color w:val="000000"/>
          <w:sz w:val="24"/>
        </w:rPr>
        <w:t>行采家（</w:t>
      </w:r>
      <w:hyperlink r:id="rId12" w:history="1">
        <w:r>
          <w:rPr>
            <w:rStyle w:val="afe"/>
            <w:rFonts w:ascii="宋体" w:hAnsi="宋体"/>
            <w:color w:val="000000"/>
            <w:sz w:val="24"/>
          </w:rPr>
          <w:t>https://www.gec123.com/</w:t>
        </w:r>
      </w:hyperlink>
      <w:r>
        <w:rPr>
          <w:rFonts w:ascii="宋体" w:hAnsi="宋体"/>
          <w:color w:val="000000"/>
          <w:sz w:val="24"/>
        </w:rPr>
        <w:t>）或重庆市政府采购网（</w:t>
      </w:r>
      <w:r w:rsidR="004913FC">
        <w:fldChar w:fldCharType="begin"/>
      </w:r>
      <w:r w:rsidR="00C9776A">
        <w:instrText>HYPERLINK "https://www.cqgp.gov.cn/"</w:instrText>
      </w:r>
      <w:r w:rsidR="004913FC">
        <w:fldChar w:fldCharType="separate"/>
      </w:r>
      <w:r>
        <w:rPr>
          <w:rStyle w:val="afe"/>
          <w:rFonts w:ascii="宋体" w:hAnsi="宋体"/>
          <w:color w:val="000000"/>
          <w:sz w:val="24"/>
        </w:rPr>
        <w:t>https://www.cqgp.gov.cn/</w:t>
      </w:r>
      <w:r w:rsidR="004913FC">
        <w:fldChar w:fldCharType="end"/>
      </w:r>
      <w:r>
        <w:rPr>
          <w:rFonts w:ascii="宋体" w:hAnsi="宋体"/>
          <w:color w:val="000000"/>
          <w:sz w:val="24"/>
        </w:rPr>
        <w:t>）或</w:t>
      </w:r>
      <w:r>
        <w:rPr>
          <w:rFonts w:ascii="宋体" w:hAnsi="宋体" w:hint="eastAsia"/>
          <w:color w:val="000000"/>
          <w:sz w:val="24"/>
        </w:rPr>
        <w:t>重庆市合川区人民医院网站</w:t>
      </w:r>
      <w:r>
        <w:rPr>
          <w:rFonts w:ascii="宋体" w:hAnsi="宋体" w:cs="宋体" w:hint="eastAsia"/>
          <w:color w:val="000000"/>
          <w:kern w:val="0"/>
          <w:sz w:val="24"/>
          <w:szCs w:val="24"/>
        </w:rPr>
        <w:t>（</w:t>
      </w:r>
      <w:hyperlink r:id="rId13" w:history="1">
        <w:r>
          <w:rPr>
            <w:rStyle w:val="afe"/>
            <w:rFonts w:ascii="宋体" w:hAnsi="宋体" w:cs="宋体"/>
            <w:color w:val="000000"/>
            <w:kern w:val="0"/>
            <w:sz w:val="24"/>
            <w:szCs w:val="24"/>
          </w:rPr>
          <w:t>http://www.hcrmyy.cn/</w:t>
        </w:r>
      </w:hyperlink>
      <w:r>
        <w:rPr>
          <w:rFonts w:ascii="宋体" w:hAnsi="宋体" w:cs="宋体"/>
          <w:color w:val="000000"/>
          <w:kern w:val="0"/>
          <w:sz w:val="24"/>
          <w:szCs w:val="24"/>
        </w:rPr>
        <w:t>）上</w:t>
      </w:r>
      <w:r>
        <w:rPr>
          <w:rFonts w:ascii="宋体" w:hAnsi="宋体" w:hint="eastAsia"/>
          <w:color w:val="000000"/>
          <w:sz w:val="24"/>
          <w:szCs w:val="24"/>
        </w:rPr>
        <w:t>发布，请各供应商注意下载；无论供应商下载与否，均视同供应商已知晓本项目竞争性谈判文件、补遗文件（如果有）的内容。</w:t>
      </w:r>
    </w:p>
    <w:p w:rsidR="001551E0" w:rsidRDefault="00074E00">
      <w:pPr>
        <w:snapToGrid w:val="0"/>
        <w:spacing w:line="360" w:lineRule="auto"/>
        <w:ind w:leftChars="43" w:left="120" w:firstLineChars="150" w:firstLine="360"/>
        <w:rPr>
          <w:rFonts w:ascii="宋体" w:hAnsi="宋体"/>
          <w:color w:val="000000"/>
          <w:sz w:val="24"/>
          <w:szCs w:val="24"/>
        </w:rPr>
      </w:pPr>
      <w:r>
        <w:rPr>
          <w:rFonts w:ascii="宋体" w:hAnsi="宋体" w:hint="eastAsia"/>
          <w:color w:val="000000"/>
          <w:sz w:val="24"/>
          <w:szCs w:val="24"/>
        </w:rPr>
        <w:t>5、质疑：投标人对采购文件及特定资格条件、技术质量和商务要求、评审标准及评审细则有异议的如有异议，</w:t>
      </w:r>
      <w:r w:rsidRPr="00427AF6">
        <w:rPr>
          <w:rFonts w:ascii="宋体" w:hAnsi="宋体" w:hint="eastAsia"/>
          <w:sz w:val="24"/>
          <w:szCs w:val="24"/>
        </w:rPr>
        <w:t>应在2021年</w:t>
      </w:r>
      <w:r w:rsidR="00427AF6" w:rsidRPr="00427AF6">
        <w:rPr>
          <w:rFonts w:ascii="宋体" w:hAnsi="宋体" w:hint="eastAsia"/>
          <w:sz w:val="24"/>
          <w:szCs w:val="24"/>
        </w:rPr>
        <w:t>8</w:t>
      </w:r>
      <w:r w:rsidRPr="00427AF6">
        <w:rPr>
          <w:rFonts w:ascii="宋体" w:hAnsi="宋体" w:hint="eastAsia"/>
          <w:sz w:val="24"/>
          <w:szCs w:val="24"/>
        </w:rPr>
        <w:t>月</w:t>
      </w:r>
      <w:r w:rsidR="00427AF6" w:rsidRPr="00427AF6">
        <w:rPr>
          <w:rFonts w:ascii="宋体" w:hAnsi="宋体" w:hint="eastAsia"/>
          <w:sz w:val="24"/>
          <w:szCs w:val="24"/>
        </w:rPr>
        <w:t>2</w:t>
      </w:r>
      <w:r w:rsidRPr="00427AF6">
        <w:rPr>
          <w:rFonts w:ascii="宋体" w:hAnsi="宋体" w:hint="eastAsia"/>
          <w:sz w:val="24"/>
          <w:szCs w:val="24"/>
        </w:rPr>
        <w:t>日12:00时前（北京时间）以书面形式向采购人提出质疑。未在规定时间内提出，</w:t>
      </w:r>
      <w:r>
        <w:rPr>
          <w:rFonts w:ascii="宋体" w:hAnsi="宋体" w:hint="eastAsia"/>
          <w:color w:val="000000"/>
          <w:sz w:val="24"/>
          <w:szCs w:val="24"/>
        </w:rPr>
        <w:t>视同认可采购文件所有要求，逾期提出异议的，将不再受理。</w:t>
      </w:r>
    </w:p>
    <w:p w:rsidR="001551E0" w:rsidRDefault="00074E00">
      <w:pPr>
        <w:snapToGrid w:val="0"/>
        <w:spacing w:line="360" w:lineRule="auto"/>
        <w:ind w:leftChars="43" w:left="120" w:firstLineChars="150" w:firstLine="360"/>
        <w:rPr>
          <w:rFonts w:ascii="宋体" w:hAnsi="宋体"/>
          <w:color w:val="000000"/>
          <w:sz w:val="24"/>
          <w:szCs w:val="24"/>
        </w:rPr>
      </w:pPr>
      <w:r>
        <w:rPr>
          <w:rFonts w:ascii="宋体" w:hAnsi="宋体" w:hint="eastAsia"/>
          <w:color w:val="000000"/>
          <w:sz w:val="24"/>
        </w:rPr>
        <w:t>6、质疑所需附件请在行采家（</w:t>
      </w:r>
      <w:r w:rsidR="004913FC">
        <w:fldChar w:fldCharType="begin"/>
      </w:r>
      <w:r w:rsidR="00C9776A">
        <w:instrText>HYPERLINK "https://www.gec123.com/"</w:instrText>
      </w:r>
      <w:r w:rsidR="004913FC">
        <w:fldChar w:fldCharType="separate"/>
      </w:r>
      <w:r>
        <w:rPr>
          <w:rStyle w:val="afe"/>
          <w:rFonts w:ascii="宋体" w:hAnsi="宋体"/>
          <w:color w:val="000000"/>
          <w:sz w:val="24"/>
        </w:rPr>
        <w:t>https://www.gec123.com/</w:t>
      </w:r>
      <w:r w:rsidR="004913FC">
        <w:fldChar w:fldCharType="end"/>
      </w:r>
      <w:r>
        <w:rPr>
          <w:rFonts w:ascii="宋体" w:hAnsi="宋体"/>
          <w:color w:val="000000"/>
          <w:sz w:val="24"/>
        </w:rPr>
        <w:t>）或重庆市政府采购网（</w:t>
      </w:r>
      <w:r w:rsidR="004913FC">
        <w:fldChar w:fldCharType="begin"/>
      </w:r>
      <w:r w:rsidR="00C9776A">
        <w:instrText>HYPERLINK "https://www.cqgp.gov.cn/"</w:instrText>
      </w:r>
      <w:r w:rsidR="004913FC">
        <w:fldChar w:fldCharType="separate"/>
      </w:r>
      <w:r>
        <w:rPr>
          <w:rStyle w:val="afe"/>
          <w:rFonts w:ascii="宋体" w:hAnsi="宋体"/>
          <w:color w:val="000000"/>
          <w:sz w:val="24"/>
        </w:rPr>
        <w:t>https://www.cqgp.gov.cn/</w:t>
      </w:r>
      <w:r w:rsidR="004913FC">
        <w:fldChar w:fldCharType="end"/>
      </w:r>
      <w:r>
        <w:rPr>
          <w:rFonts w:ascii="宋体" w:hAnsi="宋体"/>
          <w:color w:val="000000"/>
          <w:sz w:val="24"/>
        </w:rPr>
        <w:t>）或</w:t>
      </w:r>
      <w:r>
        <w:rPr>
          <w:rFonts w:ascii="宋体" w:hAnsi="宋体" w:hint="eastAsia"/>
          <w:color w:val="000000"/>
          <w:sz w:val="24"/>
        </w:rPr>
        <w:t>重庆市合川区人民医院网站</w:t>
      </w:r>
      <w:r>
        <w:rPr>
          <w:rFonts w:ascii="宋体" w:hAnsi="宋体" w:cs="宋体" w:hint="eastAsia"/>
          <w:color w:val="000000"/>
          <w:kern w:val="0"/>
          <w:sz w:val="24"/>
          <w:szCs w:val="24"/>
        </w:rPr>
        <w:t>（</w:t>
      </w:r>
      <w:hyperlink r:id="rId14" w:history="1">
        <w:r>
          <w:rPr>
            <w:rStyle w:val="afe"/>
            <w:rFonts w:ascii="宋体" w:hAnsi="宋体" w:cs="宋体"/>
            <w:color w:val="000000"/>
            <w:kern w:val="0"/>
            <w:sz w:val="24"/>
            <w:szCs w:val="24"/>
          </w:rPr>
          <w:t>http://www.hcrmyy.cn/</w:t>
        </w:r>
      </w:hyperlink>
      <w:r>
        <w:rPr>
          <w:rFonts w:ascii="宋体" w:hAnsi="宋体" w:cs="宋体"/>
          <w:color w:val="000000"/>
          <w:kern w:val="0"/>
          <w:sz w:val="24"/>
          <w:szCs w:val="24"/>
        </w:rPr>
        <w:t>）等</w:t>
      </w:r>
      <w:r>
        <w:rPr>
          <w:rFonts w:ascii="宋体" w:hAnsi="宋体" w:hint="eastAsia"/>
          <w:color w:val="000000"/>
          <w:sz w:val="24"/>
        </w:rPr>
        <w:t>下载，</w:t>
      </w:r>
      <w:proofErr w:type="gramStart"/>
      <w:r>
        <w:rPr>
          <w:rFonts w:ascii="宋体" w:hAnsi="宋体" w:hint="eastAsia"/>
          <w:color w:val="000000"/>
          <w:sz w:val="24"/>
        </w:rPr>
        <w:t>质疑书</w:t>
      </w:r>
      <w:proofErr w:type="gramEnd"/>
      <w:r>
        <w:rPr>
          <w:rFonts w:ascii="宋体" w:hAnsi="宋体" w:hint="eastAsia"/>
          <w:color w:val="000000"/>
          <w:sz w:val="24"/>
        </w:rPr>
        <w:t>提供</w:t>
      </w:r>
      <w:proofErr w:type="gramStart"/>
      <w:r>
        <w:rPr>
          <w:rFonts w:ascii="宋体" w:hAnsi="宋体" w:hint="eastAsia"/>
          <w:color w:val="000000"/>
          <w:sz w:val="24"/>
        </w:rPr>
        <w:t>一</w:t>
      </w:r>
      <w:proofErr w:type="gramEnd"/>
      <w:r>
        <w:rPr>
          <w:rFonts w:ascii="宋体" w:hAnsi="宋体" w:hint="eastAsia"/>
          <w:color w:val="000000"/>
          <w:sz w:val="24"/>
        </w:rPr>
        <w:t>正本，</w:t>
      </w:r>
      <w:proofErr w:type="gramStart"/>
      <w:r>
        <w:rPr>
          <w:rFonts w:ascii="宋体" w:hAnsi="宋体" w:hint="eastAsia"/>
          <w:color w:val="000000"/>
          <w:sz w:val="24"/>
        </w:rPr>
        <w:t>一</w:t>
      </w:r>
      <w:proofErr w:type="gramEnd"/>
      <w:r>
        <w:rPr>
          <w:rFonts w:ascii="宋体" w:hAnsi="宋体" w:hint="eastAsia"/>
          <w:color w:val="000000"/>
          <w:sz w:val="24"/>
        </w:rPr>
        <w:t>副本，并提供</w:t>
      </w:r>
      <w:proofErr w:type="gramStart"/>
      <w:r>
        <w:rPr>
          <w:rFonts w:ascii="宋体" w:hAnsi="宋体" w:hint="eastAsia"/>
          <w:color w:val="000000"/>
          <w:sz w:val="24"/>
        </w:rPr>
        <w:t>质疑书电子件</w:t>
      </w:r>
      <w:proofErr w:type="gramEnd"/>
      <w:r>
        <w:rPr>
          <w:rFonts w:ascii="宋体" w:hAnsi="宋体" w:hint="eastAsia"/>
          <w:color w:val="000000"/>
          <w:sz w:val="24"/>
        </w:rPr>
        <w:t>。未按附件格式要求和未提供附件要求材料的，采购人将拒绝受理。</w:t>
      </w:r>
    </w:p>
    <w:p w:rsidR="001551E0" w:rsidRDefault="00074E00">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7、答疑：</w:t>
      </w:r>
      <w:r w:rsidRPr="00427AF6">
        <w:rPr>
          <w:rFonts w:ascii="宋体" w:hAnsi="宋体" w:hint="eastAsia"/>
          <w:sz w:val="24"/>
          <w:szCs w:val="24"/>
        </w:rPr>
        <w:t>2021年</w:t>
      </w:r>
      <w:r w:rsidR="00427AF6" w:rsidRPr="00427AF6">
        <w:rPr>
          <w:rFonts w:ascii="宋体" w:hAnsi="宋体" w:hint="eastAsia"/>
          <w:sz w:val="24"/>
          <w:szCs w:val="24"/>
        </w:rPr>
        <w:t>8</w:t>
      </w:r>
      <w:r w:rsidRPr="00427AF6">
        <w:rPr>
          <w:rFonts w:ascii="宋体" w:hAnsi="宋体" w:hint="eastAsia"/>
          <w:sz w:val="24"/>
          <w:szCs w:val="24"/>
        </w:rPr>
        <w:t>月</w:t>
      </w:r>
      <w:r w:rsidR="00427AF6" w:rsidRPr="00427AF6">
        <w:rPr>
          <w:rFonts w:ascii="宋体" w:hAnsi="宋体" w:hint="eastAsia"/>
          <w:sz w:val="24"/>
          <w:szCs w:val="24"/>
        </w:rPr>
        <w:t>3</w:t>
      </w:r>
      <w:r w:rsidRPr="00427AF6">
        <w:rPr>
          <w:rFonts w:ascii="宋体" w:hAnsi="宋体" w:hint="eastAsia"/>
          <w:sz w:val="24"/>
          <w:szCs w:val="24"/>
        </w:rPr>
        <w:t>日</w:t>
      </w:r>
      <w:r w:rsidR="00533B8D">
        <w:rPr>
          <w:rFonts w:ascii="宋体" w:hAnsi="宋体" w:hint="eastAsia"/>
          <w:sz w:val="24"/>
          <w:szCs w:val="24"/>
        </w:rPr>
        <w:t>17</w:t>
      </w:r>
      <w:r w:rsidRPr="00427AF6">
        <w:rPr>
          <w:rFonts w:ascii="宋体" w:hAnsi="宋体" w:hint="eastAsia"/>
          <w:sz w:val="24"/>
          <w:szCs w:val="24"/>
        </w:rPr>
        <w:t>:00时前（北京时间），</w:t>
      </w:r>
      <w:r>
        <w:rPr>
          <w:rFonts w:ascii="宋体" w:hAnsi="宋体" w:hint="eastAsia"/>
          <w:color w:val="000000"/>
          <w:sz w:val="24"/>
          <w:szCs w:val="24"/>
        </w:rPr>
        <w:t>如遇特殊情况澄清的时间顺延。</w:t>
      </w:r>
    </w:p>
    <w:p w:rsidR="001551E0" w:rsidRDefault="00074E00">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8、超过响应文件截止时间递交的响应文件</w:t>
      </w:r>
      <w:r>
        <w:rPr>
          <w:rFonts w:ascii="宋体" w:hAnsi="宋体" w:hint="eastAsia"/>
          <w:color w:val="000000"/>
          <w:sz w:val="24"/>
        </w:rPr>
        <w:t>、不按</w:t>
      </w:r>
      <w:proofErr w:type="gramStart"/>
      <w:r>
        <w:rPr>
          <w:rFonts w:ascii="宋体" w:hAnsi="宋体" w:hint="eastAsia"/>
          <w:color w:val="000000"/>
          <w:sz w:val="24"/>
        </w:rPr>
        <w:t>本谈判</w:t>
      </w:r>
      <w:proofErr w:type="gramEnd"/>
      <w:r>
        <w:rPr>
          <w:rFonts w:ascii="宋体" w:hAnsi="宋体" w:hint="eastAsia"/>
          <w:color w:val="000000"/>
          <w:sz w:val="24"/>
        </w:rPr>
        <w:t>文件规定封装和密封的投标，采购人拒绝接受</w:t>
      </w:r>
      <w:r>
        <w:rPr>
          <w:rFonts w:ascii="宋体" w:hAnsi="宋体" w:hint="eastAsia"/>
          <w:color w:val="000000"/>
          <w:sz w:val="24"/>
          <w:szCs w:val="24"/>
        </w:rPr>
        <w:t>。</w:t>
      </w:r>
    </w:p>
    <w:p w:rsidR="001551E0" w:rsidRDefault="00074E00">
      <w:pPr>
        <w:snapToGrid w:val="0"/>
        <w:spacing w:line="360" w:lineRule="auto"/>
        <w:ind w:leftChars="172" w:left="482"/>
        <w:rPr>
          <w:rFonts w:ascii="宋体" w:hAnsi="宋体"/>
          <w:color w:val="000000"/>
          <w:sz w:val="24"/>
          <w:szCs w:val="24"/>
        </w:rPr>
      </w:pPr>
      <w:r>
        <w:rPr>
          <w:rFonts w:ascii="宋体" w:hAnsi="宋体" w:hint="eastAsia"/>
          <w:color w:val="000000"/>
          <w:sz w:val="24"/>
          <w:szCs w:val="24"/>
        </w:rPr>
        <w:t>9、谈判费用：无论谈判结果如何，供应商参与本项目谈判的所有费用均应由供应商自行承担。</w:t>
      </w:r>
    </w:p>
    <w:p w:rsidR="001551E0" w:rsidRDefault="00074E00">
      <w:pPr>
        <w:pStyle w:val="30"/>
        <w:spacing w:before="0" w:after="0" w:line="360" w:lineRule="auto"/>
        <w:rPr>
          <w:rFonts w:ascii="宋体" w:hAnsi="宋体"/>
          <w:color w:val="000000"/>
          <w:sz w:val="24"/>
          <w:szCs w:val="24"/>
        </w:rPr>
      </w:pPr>
      <w:bookmarkStart w:id="22" w:name="_Toc518989475"/>
      <w:bookmarkStart w:id="23" w:name="_Toc518988150"/>
      <w:r>
        <w:rPr>
          <w:rFonts w:ascii="宋体" w:hAnsi="宋体" w:hint="eastAsia"/>
          <w:color w:val="000000"/>
          <w:sz w:val="24"/>
          <w:szCs w:val="24"/>
        </w:rPr>
        <w:t>七、联系方式</w:t>
      </w:r>
      <w:bookmarkEnd w:id="22"/>
      <w:bookmarkEnd w:id="23"/>
    </w:p>
    <w:p w:rsidR="005649A1" w:rsidRPr="0018465A" w:rsidRDefault="005649A1" w:rsidP="005649A1">
      <w:pPr>
        <w:snapToGrid w:val="0"/>
        <w:spacing w:line="380" w:lineRule="exact"/>
        <w:ind w:firstLineChars="200" w:firstLine="480"/>
        <w:rPr>
          <w:rFonts w:ascii="方正仿宋_GBK" w:eastAsia="方正仿宋_GBK" w:hAnsi="宋体"/>
          <w:sz w:val="24"/>
          <w:szCs w:val="24"/>
        </w:rPr>
      </w:pPr>
      <w:bookmarkStart w:id="24" w:name="_Toc102227313"/>
      <w:bookmarkStart w:id="25" w:name="_Toc518989476"/>
      <w:r w:rsidRPr="0018465A">
        <w:rPr>
          <w:rFonts w:ascii="方正仿宋_GBK" w:eastAsia="方正仿宋_GBK" w:hAnsi="宋体" w:hint="eastAsia"/>
          <w:sz w:val="24"/>
          <w:szCs w:val="24"/>
        </w:rPr>
        <w:t>联系人：</w:t>
      </w:r>
      <w:r>
        <w:rPr>
          <w:rFonts w:ascii="方正仿宋_GBK" w:eastAsia="方正仿宋_GBK" w:hAnsi="宋体" w:hint="eastAsia"/>
          <w:sz w:val="24"/>
          <w:szCs w:val="24"/>
        </w:rPr>
        <w:t>王老师（项目相关）023-</w:t>
      </w:r>
      <w:r w:rsidRPr="001F31D2">
        <w:rPr>
          <w:rFonts w:ascii="方正仿宋_GBK" w:eastAsia="方正仿宋_GBK" w:hAnsi="宋体"/>
          <w:sz w:val="24"/>
          <w:szCs w:val="24"/>
        </w:rPr>
        <w:t>42832955</w:t>
      </w:r>
    </w:p>
    <w:p w:rsidR="005649A1" w:rsidRDefault="005649A1" w:rsidP="005649A1">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5649A1" w:rsidRPr="00EC2DE0" w:rsidRDefault="005649A1" w:rsidP="005649A1">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重庆市合川区希尔安大道1366号行政楼招标办</w:t>
      </w:r>
    </w:p>
    <w:p w:rsidR="005649A1" w:rsidRDefault="005649A1">
      <w:pPr>
        <w:widowControl/>
        <w:jc w:val="left"/>
        <w:rPr>
          <w:rFonts w:ascii="宋体" w:hAnsi="宋体"/>
          <w:b/>
          <w:color w:val="000000"/>
          <w:sz w:val="36"/>
          <w:szCs w:val="30"/>
        </w:rPr>
      </w:pPr>
      <w:r>
        <w:rPr>
          <w:rFonts w:ascii="宋体" w:hAnsi="宋体"/>
          <w:color w:val="000000"/>
          <w:sz w:val="36"/>
          <w:szCs w:val="30"/>
        </w:rPr>
        <w:br w:type="page"/>
      </w:r>
    </w:p>
    <w:p w:rsidR="001551E0" w:rsidRDefault="00074E00">
      <w:pPr>
        <w:pStyle w:val="23"/>
        <w:spacing w:before="0" w:after="0" w:line="360" w:lineRule="auto"/>
        <w:jc w:val="center"/>
        <w:rPr>
          <w:rFonts w:ascii="宋体" w:hAnsi="宋体"/>
          <w:color w:val="000000"/>
          <w:szCs w:val="30"/>
        </w:rPr>
      </w:pPr>
      <w:r>
        <w:rPr>
          <w:rFonts w:ascii="宋体" w:eastAsia="宋体" w:hAnsi="宋体" w:hint="eastAsia"/>
          <w:color w:val="000000"/>
          <w:sz w:val="36"/>
          <w:szCs w:val="30"/>
        </w:rPr>
        <w:lastRenderedPageBreak/>
        <w:t>第二篇  供应商须知</w:t>
      </w:r>
      <w:bookmarkEnd w:id="24"/>
      <w:bookmarkEnd w:id="25"/>
    </w:p>
    <w:p w:rsidR="001551E0" w:rsidRDefault="00074E00">
      <w:pPr>
        <w:pStyle w:val="30"/>
        <w:spacing w:before="0" w:after="0" w:line="360" w:lineRule="auto"/>
        <w:rPr>
          <w:rFonts w:ascii="宋体" w:hAnsi="宋体"/>
          <w:color w:val="000000"/>
          <w:sz w:val="24"/>
          <w:szCs w:val="24"/>
        </w:rPr>
      </w:pPr>
      <w:bookmarkStart w:id="26" w:name="_Toc518988151"/>
      <w:bookmarkStart w:id="27" w:name="_Toc342913389"/>
      <w:bookmarkStart w:id="28" w:name="_Toc518989477"/>
      <w:r>
        <w:rPr>
          <w:rFonts w:ascii="宋体" w:hAnsi="宋体" w:hint="eastAsia"/>
          <w:color w:val="000000"/>
          <w:sz w:val="24"/>
          <w:szCs w:val="24"/>
        </w:rPr>
        <w:t>一、谈判费用</w:t>
      </w:r>
      <w:bookmarkEnd w:id="26"/>
      <w:bookmarkEnd w:id="27"/>
      <w:bookmarkEnd w:id="28"/>
    </w:p>
    <w:p w:rsidR="001551E0" w:rsidRDefault="00074E00">
      <w:pPr>
        <w:pStyle w:val="18"/>
        <w:spacing w:line="360" w:lineRule="auto"/>
        <w:ind w:firstLineChars="200" w:firstLine="480"/>
        <w:rPr>
          <w:rFonts w:hAnsi="宋体"/>
          <w:color w:val="000000"/>
          <w:sz w:val="24"/>
          <w:szCs w:val="24"/>
        </w:rPr>
      </w:pPr>
      <w:r>
        <w:rPr>
          <w:rFonts w:hAnsi="宋体" w:hint="eastAsia"/>
          <w:color w:val="000000"/>
          <w:sz w:val="24"/>
          <w:szCs w:val="24"/>
        </w:rPr>
        <w:t>参与谈判的供应商应承担其编制响应文件与递交响应文件所涉及的一切费用，不论谈判结果如何，采购人在任何情况下无义务也无责任承担这些费用。</w:t>
      </w:r>
    </w:p>
    <w:p w:rsidR="001551E0" w:rsidRDefault="00074E00">
      <w:pPr>
        <w:pStyle w:val="30"/>
        <w:tabs>
          <w:tab w:val="left" w:pos="2640"/>
        </w:tabs>
        <w:spacing w:before="0" w:after="0" w:line="360" w:lineRule="auto"/>
        <w:rPr>
          <w:rFonts w:ascii="宋体" w:hAnsi="宋体"/>
          <w:color w:val="000000"/>
          <w:sz w:val="24"/>
          <w:szCs w:val="24"/>
        </w:rPr>
      </w:pPr>
      <w:bookmarkStart w:id="29" w:name="_Toc342913391"/>
      <w:bookmarkStart w:id="30" w:name="_Toc518989478"/>
      <w:bookmarkStart w:id="31" w:name="_Toc518988152"/>
      <w:r>
        <w:rPr>
          <w:rFonts w:ascii="宋体" w:hAnsi="宋体" w:hint="eastAsia"/>
          <w:color w:val="000000"/>
          <w:sz w:val="24"/>
          <w:szCs w:val="24"/>
        </w:rPr>
        <w:t>二、竞争性谈判文件</w:t>
      </w:r>
      <w:bookmarkEnd w:id="29"/>
      <w:bookmarkEnd w:id="30"/>
      <w:bookmarkEnd w:id="31"/>
      <w:r>
        <w:rPr>
          <w:rFonts w:ascii="宋体" w:hAnsi="宋体"/>
          <w:color w:val="000000"/>
          <w:sz w:val="24"/>
          <w:szCs w:val="24"/>
        </w:rPr>
        <w:tab/>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1、竞争性谈判文件由竞争性谈判邀请书、供应商须知、谈判项目技术需求、谈判项目服务需求、合同草案条款、响应文件格式要求六部分组成。</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2、采购人所作的一切有效的书面通知、修改及补充，都是竞争性谈判文件不可分割的部分。</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3、竞争性谈判文件的解释</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供应商如对竞争性谈判文件有疑问，必须按照第一篇第六大点的第5点质疑要求在谈判截止时间1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32" w:name="_Toc318159780"/>
      <w:bookmarkStart w:id="33" w:name="_Toc318166429"/>
      <w:bookmarkStart w:id="34" w:name="_Toc318159349"/>
      <w:bookmarkStart w:id="35" w:name="_Toc318159160"/>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4、本竞争性谈判文件中，谈判小组根据与供应</w:t>
      </w:r>
      <w:proofErr w:type="gramStart"/>
      <w:r>
        <w:rPr>
          <w:rFonts w:ascii="宋体" w:hAnsi="宋体" w:hint="eastAsia"/>
          <w:color w:val="000000"/>
          <w:sz w:val="24"/>
          <w:szCs w:val="24"/>
        </w:rPr>
        <w:t>商谈判</w:t>
      </w:r>
      <w:proofErr w:type="gramEnd"/>
      <w:r>
        <w:rPr>
          <w:rFonts w:ascii="宋体" w:hAnsi="宋体" w:hint="eastAsia"/>
          <w:color w:val="000000"/>
          <w:sz w:val="24"/>
          <w:szCs w:val="24"/>
        </w:rPr>
        <w:t>情况可能实质性变动的内容为竞争性谈判文件第三、四、五篇全部内容。</w:t>
      </w:r>
    </w:p>
    <w:p w:rsidR="001551E0" w:rsidRDefault="00074E00">
      <w:pPr>
        <w:pStyle w:val="30"/>
        <w:spacing w:before="0" w:after="0" w:line="360" w:lineRule="auto"/>
        <w:rPr>
          <w:rFonts w:ascii="宋体" w:hAnsi="宋体"/>
          <w:color w:val="000000"/>
          <w:sz w:val="24"/>
          <w:szCs w:val="24"/>
        </w:rPr>
      </w:pPr>
      <w:bookmarkStart w:id="36" w:name="_Toc342913392"/>
      <w:bookmarkStart w:id="37" w:name="_Toc518988153"/>
      <w:bookmarkStart w:id="38" w:name="_Toc102227318"/>
      <w:bookmarkStart w:id="39" w:name="_Toc179714297"/>
      <w:bookmarkStart w:id="40" w:name="_Toc518989479"/>
      <w:bookmarkEnd w:id="32"/>
      <w:bookmarkEnd w:id="33"/>
      <w:bookmarkEnd w:id="34"/>
      <w:bookmarkEnd w:id="35"/>
      <w:r>
        <w:rPr>
          <w:rFonts w:ascii="宋体" w:hAnsi="宋体" w:hint="eastAsia"/>
          <w:color w:val="000000"/>
          <w:sz w:val="24"/>
          <w:szCs w:val="24"/>
        </w:rPr>
        <w:t>三、谈判要求</w:t>
      </w:r>
      <w:bookmarkEnd w:id="36"/>
      <w:bookmarkEnd w:id="37"/>
      <w:bookmarkEnd w:id="38"/>
      <w:bookmarkEnd w:id="39"/>
      <w:bookmarkEnd w:id="40"/>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1、响应文件</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供应商应当按照竞争性谈判文件的要求编制响应文件，并对竞争性谈判文件提出的要求和条件</w:t>
      </w:r>
      <w:proofErr w:type="gramStart"/>
      <w:r>
        <w:rPr>
          <w:rFonts w:ascii="宋体" w:hAnsi="宋体" w:hint="eastAsia"/>
          <w:color w:val="000000"/>
          <w:sz w:val="24"/>
          <w:szCs w:val="24"/>
        </w:rPr>
        <w:t>作出</w:t>
      </w:r>
      <w:proofErr w:type="gramEnd"/>
      <w:r>
        <w:rPr>
          <w:rFonts w:ascii="宋体" w:hAnsi="宋体" w:hint="eastAsia"/>
          <w:color w:val="000000"/>
          <w:sz w:val="24"/>
          <w:szCs w:val="24"/>
        </w:rPr>
        <w:t>实质性响应，响应文件原则上采用软面订本，同时应编制完整的页码、目录。</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1.1响应文件组成</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1.2谈判有效期：响应文件及有关承诺文件有效期为谈判开始时间起90天。</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2、保证金：</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2.1供应商提交保证金金额和方式详见“</w:t>
      </w:r>
      <w:r>
        <w:rPr>
          <w:rFonts w:ascii="宋体" w:hAnsi="宋体" w:hint="eastAsia"/>
          <w:color w:val="000000"/>
          <w:sz w:val="24"/>
          <w:szCs w:val="24"/>
          <w:u w:val="single"/>
        </w:rPr>
        <w:t>第一篇  五、保证金”</w:t>
      </w:r>
      <w:r>
        <w:rPr>
          <w:rFonts w:ascii="宋体" w:hAnsi="宋体" w:hint="eastAsia"/>
          <w:color w:val="000000"/>
          <w:sz w:val="24"/>
          <w:szCs w:val="24"/>
        </w:rPr>
        <w:t>；</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2.2发生以下情况之一者，保证金不予退还：</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2.2.1供应商在提交报名响应文件截止时间后撤回响应文件的；</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2.2.2供应商在响应文件中提供虚假材料的；</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2.2.3除因不可抗力或竞争性谈判文件认可的情形以外，成交供应商不与采购人签订合同的；</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2.2.4供应商与采购人、其他供应商恶意串通的；</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2.2.5成交供应商不按规定的时间或拒绝按成交状态签订合同（即不按照采购文件确定的合同文本以及采购标的、规格型号、采购金额、采购数量、技术和服务要求等事项签订政府采购合同的）。</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3、报价要求</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谈判报价包括完成本项目所需的设备或材料购买（维修）费、辅材费、运输费、装卸费、安装调试费、培训费及各种应纳的税费。因成交供应商自身原因造成漏报、少报皆由其自行承担责任，采购人不再补偿。</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4、修正错误</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若供应商所递交的响应文件或最后报价中的价格出现大写金额和小写金额不一致的错误，以大写金额修正为准。</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5、提交响应文件的份数和签署</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5.1响应文件由 “商务技术文件”和“经济文件”二部分组成，</w:t>
      </w:r>
      <w:r>
        <w:rPr>
          <w:rFonts w:ascii="宋体" w:hAnsi="宋体" w:hint="eastAsia"/>
          <w:color w:val="000000"/>
          <w:sz w:val="24"/>
          <w:szCs w:val="24"/>
          <w:u w:val="single"/>
        </w:rPr>
        <w:t>每一部分一式两份，其中正本一份，副本一份。</w:t>
      </w:r>
      <w:r>
        <w:rPr>
          <w:rFonts w:ascii="宋体" w:hAnsi="宋体" w:hint="eastAsia"/>
          <w:color w:val="000000"/>
          <w:sz w:val="24"/>
          <w:szCs w:val="24"/>
        </w:rPr>
        <w:t>副本为正本的复印件，副本必须与正本一致，如出现不一致情况以正本为准。</w:t>
      </w:r>
    </w:p>
    <w:p w:rsidR="001551E0" w:rsidRDefault="00074E00">
      <w:pPr>
        <w:snapToGrid w:val="0"/>
        <w:spacing w:line="360" w:lineRule="auto"/>
        <w:ind w:firstLineChars="200" w:firstLine="480"/>
        <w:rPr>
          <w:rFonts w:ascii="宋体" w:hAnsi="宋体"/>
          <w:color w:val="000000"/>
          <w:sz w:val="24"/>
        </w:rPr>
      </w:pPr>
      <w:r>
        <w:rPr>
          <w:rFonts w:ascii="宋体" w:hAnsi="宋体" w:hint="eastAsia"/>
          <w:color w:val="000000"/>
          <w:sz w:val="24"/>
          <w:szCs w:val="24"/>
        </w:rPr>
        <w:t>5.2</w:t>
      </w:r>
      <w:r>
        <w:rPr>
          <w:rFonts w:ascii="宋体" w:hAnsi="宋体" w:hint="eastAsia"/>
          <w:color w:val="000000"/>
          <w:sz w:val="24"/>
        </w:rPr>
        <w:t>在响应文件正本</w:t>
      </w:r>
      <w:r>
        <w:rPr>
          <w:rFonts w:ascii="宋体" w:hAnsi="宋体" w:hint="eastAsia"/>
          <w:bCs/>
          <w:color w:val="000000"/>
          <w:sz w:val="24"/>
          <w:szCs w:val="24"/>
        </w:rPr>
        <w:t>必须加盖骑缝章或每一页加盖公章</w:t>
      </w:r>
      <w:r>
        <w:rPr>
          <w:rFonts w:ascii="宋体" w:hAnsi="宋体" w:hint="eastAsia"/>
          <w:color w:val="000000"/>
          <w:sz w:val="24"/>
        </w:rPr>
        <w:t>，竞争性谈判文件第六篇响应文件格式中规定签字、盖章的地方必须按其规定签字、盖章。</w:t>
      </w:r>
    </w:p>
    <w:p w:rsidR="001551E0" w:rsidRDefault="00074E00">
      <w:pPr>
        <w:spacing w:line="360" w:lineRule="auto"/>
        <w:ind w:firstLine="570"/>
        <w:rPr>
          <w:rFonts w:ascii="宋体" w:hAnsi="宋体"/>
          <w:color w:val="000000"/>
          <w:sz w:val="24"/>
          <w:szCs w:val="24"/>
        </w:rPr>
      </w:pPr>
      <w:r>
        <w:rPr>
          <w:rFonts w:ascii="宋体" w:hAnsi="宋体" w:hint="eastAsia"/>
          <w:color w:val="000000"/>
          <w:sz w:val="24"/>
          <w:szCs w:val="24"/>
        </w:rPr>
        <w:t>5.3、若投标人对响应文件的错处作必要修改，则应在修改处加盖投标人公章或由法定代表人或法定代表人授权代表签字确认。</w:t>
      </w:r>
    </w:p>
    <w:p w:rsidR="001551E0" w:rsidRDefault="00074E00">
      <w:pPr>
        <w:spacing w:line="360" w:lineRule="auto"/>
        <w:ind w:firstLine="570"/>
        <w:rPr>
          <w:rFonts w:ascii="宋体" w:hAnsi="宋体"/>
          <w:color w:val="000000"/>
          <w:sz w:val="24"/>
          <w:szCs w:val="24"/>
        </w:rPr>
      </w:pPr>
      <w:r>
        <w:rPr>
          <w:rFonts w:ascii="宋体" w:hAnsi="宋体" w:hint="eastAsia"/>
          <w:color w:val="000000"/>
          <w:sz w:val="24"/>
          <w:szCs w:val="24"/>
        </w:rPr>
        <w:t>5.4、电报、电话、传真形式的响应文件概不接受。</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6、响应文件的递交</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6.1响应文件的密封与标记</w:t>
      </w:r>
    </w:p>
    <w:p w:rsidR="001551E0" w:rsidRDefault="00074E00">
      <w:pPr>
        <w:pStyle w:val="af"/>
        <w:spacing w:line="360" w:lineRule="auto"/>
        <w:ind w:firstLineChars="200" w:firstLine="480"/>
        <w:rPr>
          <w:rFonts w:hAnsi="宋体"/>
          <w:color w:val="000000"/>
          <w:sz w:val="24"/>
          <w:szCs w:val="24"/>
        </w:rPr>
      </w:pPr>
      <w:r>
        <w:rPr>
          <w:rFonts w:hAnsi="宋体" w:hint="eastAsia"/>
          <w:color w:val="000000"/>
          <w:sz w:val="24"/>
          <w:szCs w:val="24"/>
        </w:rPr>
        <w:t>6.1.1、响应文件按照“商务技术文件”、“ 经济文件”两部分分别封装，“ 经济文件”的正副本封装在一个密封袋内，“商务技术文件”的正副本封装在一个密封袋内，</w:t>
      </w:r>
      <w:r>
        <w:rPr>
          <w:rFonts w:hAnsi="宋体" w:hint="eastAsia"/>
          <w:color w:val="000000"/>
          <w:sz w:val="24"/>
        </w:rPr>
        <w:t>密封袋的封口须加盖投标人公章或</w:t>
      </w:r>
      <w:r>
        <w:rPr>
          <w:rFonts w:hAnsi="宋体" w:hint="eastAsia"/>
          <w:color w:val="000000"/>
          <w:sz w:val="24"/>
          <w:szCs w:val="24"/>
        </w:rPr>
        <w:t>法定代表人</w:t>
      </w:r>
      <w:r>
        <w:rPr>
          <w:rFonts w:hAnsi="宋体" w:hint="eastAsia"/>
          <w:color w:val="000000"/>
          <w:sz w:val="24"/>
        </w:rPr>
        <w:t>授权代表签字。不按</w:t>
      </w:r>
      <w:proofErr w:type="gramStart"/>
      <w:r>
        <w:rPr>
          <w:rFonts w:hAnsi="宋体" w:hint="eastAsia"/>
          <w:color w:val="000000"/>
          <w:sz w:val="24"/>
        </w:rPr>
        <w:t>本谈判</w:t>
      </w:r>
      <w:proofErr w:type="gramEnd"/>
      <w:r>
        <w:rPr>
          <w:rFonts w:hAnsi="宋体" w:hint="eastAsia"/>
          <w:color w:val="000000"/>
          <w:sz w:val="24"/>
        </w:rPr>
        <w:t>文件规定封装和密</w:t>
      </w:r>
      <w:r>
        <w:rPr>
          <w:rFonts w:hAnsi="宋体" w:hint="eastAsia"/>
          <w:color w:val="000000"/>
          <w:sz w:val="24"/>
        </w:rPr>
        <w:lastRenderedPageBreak/>
        <w:t>封的投标，采购人拒绝接受。</w:t>
      </w:r>
    </w:p>
    <w:p w:rsidR="001551E0" w:rsidRDefault="00074E00">
      <w:pPr>
        <w:snapToGrid w:val="0"/>
        <w:spacing w:line="360" w:lineRule="auto"/>
        <w:ind w:leftChars="1" w:left="3" w:firstLineChars="200" w:firstLine="480"/>
        <w:rPr>
          <w:rFonts w:ascii="宋体" w:hAnsi="宋体"/>
          <w:color w:val="000000"/>
          <w:sz w:val="24"/>
          <w:szCs w:val="24"/>
        </w:rPr>
      </w:pPr>
      <w:r>
        <w:rPr>
          <w:rFonts w:ascii="宋体" w:hAnsi="宋体" w:hint="eastAsia"/>
          <w:color w:val="000000"/>
          <w:sz w:val="24"/>
          <w:szCs w:val="24"/>
        </w:rPr>
        <w:t>6.1.2、响应文件的制作：文件的每一部分各自装订成册，应按照第六篇规定目录的顺序编写目录，并应逐页编制页码。在每一本文件的封面上注明“**文件”、项目名称、投标人名称地址、“正本”、“副本”字样。</w:t>
      </w:r>
    </w:p>
    <w:p w:rsidR="001551E0" w:rsidRDefault="00074E00">
      <w:pPr>
        <w:snapToGrid w:val="0"/>
        <w:spacing w:line="360" w:lineRule="auto"/>
        <w:ind w:leftChars="1" w:left="3" w:firstLineChars="200" w:firstLine="480"/>
        <w:rPr>
          <w:rFonts w:ascii="宋体" w:hAnsi="宋体"/>
          <w:color w:val="000000"/>
          <w:sz w:val="24"/>
          <w:szCs w:val="24"/>
        </w:rPr>
      </w:pPr>
      <w:r>
        <w:rPr>
          <w:rFonts w:ascii="宋体" w:hAnsi="宋体" w:hint="eastAsia"/>
          <w:color w:val="000000"/>
          <w:sz w:val="24"/>
          <w:szCs w:val="24"/>
        </w:rPr>
        <w:t>6.1.3、密封袋的封面可参照第六篇规定格式制作。</w:t>
      </w:r>
    </w:p>
    <w:p w:rsidR="001551E0" w:rsidRDefault="00074E00">
      <w:pPr>
        <w:pStyle w:val="25"/>
        <w:spacing w:line="360" w:lineRule="auto"/>
        <w:ind w:leftChars="86" w:left="241" w:firstLineChars="200" w:firstLine="480"/>
        <w:rPr>
          <w:rFonts w:ascii="宋体" w:hAnsi="宋体" w:cs="宋体"/>
          <w:color w:val="000000"/>
          <w:kern w:val="0"/>
          <w:sz w:val="24"/>
          <w:szCs w:val="24"/>
        </w:rPr>
      </w:pPr>
      <w:r>
        <w:rPr>
          <w:rFonts w:ascii="宋体" w:hAnsi="宋体" w:hint="eastAsia"/>
          <w:color w:val="000000"/>
          <w:sz w:val="24"/>
          <w:szCs w:val="24"/>
        </w:rPr>
        <w:t>如果未按上述要求进行制作和标记，采购机构对竞标文件误投、丢失或拆封不负责任。</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6.2响应文件投递截止时间：参阅竞争性谈判邀请书。</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7、响应文件语言：简体中文</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8、供应商参与人员</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各个供应商可派1-2名代表参与谈判，至少1人应为法定代表人或具有法定代表人授权委托书的授权代表。</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9、无效谈判</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供应商发生以下条款情况之一者，视为无效谈判，其响应文件将被拒绝：</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9.1不符合规定的基本资格条件或特定资格条件；</w:t>
      </w:r>
    </w:p>
    <w:p w:rsidR="001551E0" w:rsidRDefault="00074E00">
      <w:pPr>
        <w:snapToGrid w:val="0"/>
        <w:spacing w:line="360" w:lineRule="auto"/>
        <w:rPr>
          <w:rFonts w:ascii="宋体" w:hAnsi="宋体"/>
          <w:color w:val="000000"/>
          <w:sz w:val="24"/>
          <w:szCs w:val="24"/>
        </w:rPr>
      </w:pPr>
      <w:r>
        <w:rPr>
          <w:rFonts w:ascii="宋体" w:hAnsi="宋体" w:hint="eastAsia"/>
          <w:color w:val="000000"/>
          <w:sz w:val="24"/>
          <w:szCs w:val="24"/>
        </w:rPr>
        <w:t xml:space="preserve">    9.2 投标人超出营业范围投标的；</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9.3法定代表人或其授权代表未参加谈判；</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9.4供应商未按照竞争性谈判文件的要求缴纳保证金；</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9.5响应文件不按规定签字、盖章；</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9.6报价超过采购预算；</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9.7第二次报价超过第一次报价的；</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9.8供应商响应文件内容有与国家现行法律法规相违背的内容，或附有采购人无法接受的条件。</w:t>
      </w:r>
    </w:p>
    <w:p w:rsidR="001551E0" w:rsidRDefault="00074E00">
      <w:pPr>
        <w:pStyle w:val="30"/>
        <w:spacing w:before="0" w:after="0" w:line="360" w:lineRule="auto"/>
        <w:rPr>
          <w:rFonts w:ascii="宋体" w:hAnsi="宋体"/>
          <w:color w:val="000000"/>
          <w:sz w:val="24"/>
          <w:szCs w:val="24"/>
        </w:rPr>
      </w:pPr>
      <w:bookmarkStart w:id="41" w:name="_Toc102227319"/>
      <w:bookmarkStart w:id="42" w:name="_Toc342913393"/>
      <w:bookmarkStart w:id="43" w:name="_Toc518989480"/>
      <w:bookmarkStart w:id="44" w:name="_Toc179714298"/>
      <w:bookmarkStart w:id="45" w:name="_Toc518988154"/>
      <w:r>
        <w:rPr>
          <w:rFonts w:ascii="宋体" w:hAnsi="宋体" w:hint="eastAsia"/>
          <w:color w:val="000000"/>
          <w:sz w:val="24"/>
          <w:szCs w:val="24"/>
        </w:rPr>
        <w:t>四、谈判程序</w:t>
      </w:r>
      <w:bookmarkEnd w:id="41"/>
      <w:bookmarkEnd w:id="42"/>
      <w:bookmarkEnd w:id="43"/>
      <w:bookmarkEnd w:id="44"/>
      <w:bookmarkEnd w:id="45"/>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1、谈判按竞争性谈判文件规定的时间和地点进行。供应商须有法定代表人或其授权代表参加并签到。</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2、竞争性谈判以抽签的形式确定谈判顺序，由本项目谈判小组分别与各供应商进行谈判。在正式谈判前，对各供应商的资格条件、响应文件的有效性、完整性和响应程度进行审查，审查的内容包括供应商营业执照和诚信声明、特定资格条件证明文件、供应</w:t>
      </w:r>
      <w:proofErr w:type="gramStart"/>
      <w:r>
        <w:rPr>
          <w:rFonts w:ascii="宋体" w:hAnsi="宋体" w:hint="eastAsia"/>
          <w:color w:val="000000"/>
          <w:sz w:val="24"/>
          <w:szCs w:val="24"/>
        </w:rPr>
        <w:t>商法定</w:t>
      </w:r>
      <w:proofErr w:type="gramEnd"/>
      <w:r>
        <w:rPr>
          <w:rFonts w:ascii="宋体" w:hAnsi="宋体" w:hint="eastAsia"/>
          <w:color w:val="000000"/>
          <w:sz w:val="24"/>
          <w:szCs w:val="24"/>
        </w:rPr>
        <w:t>代表人身份证明书和授权代表委托书身份证明等。各供应商只有在完全符合谈判要求的前提下，才能参与正式谈判。</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3、谈判小组在对响应文件的有效性、完整性和响应程度进行审查时，可以要求供应商对响应文件中含义不明确、同类问题表述不一致或者有明显文字和计算错误的内容等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color w:val="000000"/>
          <w:sz w:val="24"/>
          <w:szCs w:val="24"/>
        </w:rPr>
        <w:t>作出</w:t>
      </w:r>
      <w:proofErr w:type="gramEnd"/>
      <w:r>
        <w:rPr>
          <w:rFonts w:ascii="宋体" w:hAnsi="宋体" w:hint="eastAsia"/>
          <w:color w:val="000000"/>
          <w:sz w:val="24"/>
          <w:szCs w:val="24"/>
        </w:rPr>
        <w:t>必要的澄清、说明或者更正。供应商的澄清、说明或者更正不得超出响应文件的范围或者改变响应文件的实质性内容。</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4、谈判小组要求供应商澄清、说明或者更正响应文件应当以书面形式</w:t>
      </w:r>
      <w:proofErr w:type="gramStart"/>
      <w:r>
        <w:rPr>
          <w:rFonts w:ascii="宋体" w:hAnsi="宋体" w:hint="eastAsia"/>
          <w:color w:val="000000"/>
          <w:sz w:val="24"/>
          <w:szCs w:val="24"/>
        </w:rPr>
        <w:t>作出</w:t>
      </w:r>
      <w:proofErr w:type="gramEnd"/>
      <w:r>
        <w:rPr>
          <w:rFonts w:ascii="宋体" w:hAnsi="宋体" w:hint="eastAsia"/>
          <w:color w:val="000000"/>
          <w:sz w:val="24"/>
          <w:szCs w:val="24"/>
        </w:rPr>
        <w:t>。供应商的澄清、说明或者更正应当由法定代表人或其授权代表签字或者加盖公章。由授权代表签字的，应当附法定代表人授权书。供应商为自然人的，应当由本人签字并附身份证明。</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5、在谈判过程中谈判的任何一方不得向他人透露与谈判有关的技术资料、价格或其他信息。</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Pr>
          <w:rFonts w:ascii="宋体" w:hAnsi="宋体" w:hint="eastAsia"/>
          <w:color w:val="000000"/>
          <w:sz w:val="24"/>
          <w:szCs w:val="24"/>
        </w:rPr>
        <w:t>作出</w:t>
      </w:r>
      <w:proofErr w:type="gramEnd"/>
      <w:r>
        <w:rPr>
          <w:rFonts w:ascii="宋体" w:hAnsi="宋体" w:hint="eastAsia"/>
          <w:color w:val="000000"/>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7、供应商在谈判时</w:t>
      </w:r>
      <w:proofErr w:type="gramStart"/>
      <w:r>
        <w:rPr>
          <w:rFonts w:ascii="宋体" w:hAnsi="宋体" w:hint="eastAsia"/>
          <w:color w:val="000000"/>
          <w:sz w:val="24"/>
          <w:szCs w:val="24"/>
        </w:rPr>
        <w:t>作出</w:t>
      </w:r>
      <w:proofErr w:type="gramEnd"/>
      <w:r>
        <w:rPr>
          <w:rFonts w:ascii="宋体" w:hAnsi="宋体" w:hint="eastAsia"/>
          <w:color w:val="000000"/>
          <w:sz w:val="24"/>
          <w:szCs w:val="24"/>
        </w:rPr>
        <w:t>的所有书面承诺须由法定代表人或其授权代表签字。</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8、谈判结束后，谈判小组要求所有参加正式谈判的供应商在规定时间内同时书面提交最后报价及有关承诺（填写《最后报价表》并密封提交）。</w:t>
      </w:r>
      <w:r>
        <w:rPr>
          <w:rFonts w:ascii="宋体" w:hAnsi="宋体"/>
          <w:color w:val="000000"/>
          <w:sz w:val="24"/>
          <w:szCs w:val="24"/>
        </w:rPr>
        <w:t>已提交响应文件</w:t>
      </w:r>
      <w:r>
        <w:rPr>
          <w:rFonts w:ascii="宋体" w:hAnsi="宋体" w:hint="eastAsia"/>
          <w:color w:val="000000"/>
          <w:sz w:val="24"/>
          <w:szCs w:val="24"/>
        </w:rPr>
        <w:t>但未在规定时间内进行最后报价</w:t>
      </w:r>
      <w:r>
        <w:rPr>
          <w:rFonts w:ascii="宋体" w:hAnsi="宋体"/>
          <w:color w:val="000000"/>
          <w:sz w:val="24"/>
          <w:szCs w:val="24"/>
        </w:rPr>
        <w:t>的供应商，</w:t>
      </w:r>
      <w:r>
        <w:rPr>
          <w:rFonts w:ascii="宋体" w:hAnsi="宋体" w:hint="eastAsia"/>
          <w:color w:val="000000"/>
          <w:sz w:val="24"/>
          <w:szCs w:val="24"/>
        </w:rPr>
        <w:t>视为放弃最后报价，以供应商响应文件中的报价为准。</w:t>
      </w:r>
    </w:p>
    <w:p w:rsidR="001551E0" w:rsidRDefault="00074E00">
      <w:pPr>
        <w:pStyle w:val="30"/>
        <w:spacing w:before="0" w:after="0" w:line="360" w:lineRule="auto"/>
        <w:rPr>
          <w:rFonts w:ascii="宋体" w:hAnsi="宋体"/>
          <w:color w:val="000000"/>
          <w:sz w:val="24"/>
          <w:szCs w:val="24"/>
        </w:rPr>
      </w:pPr>
      <w:bookmarkStart w:id="46" w:name="_Toc518988155"/>
      <w:bookmarkStart w:id="47" w:name="_Toc518989481"/>
      <w:bookmarkStart w:id="48" w:name="_Toc102227320"/>
      <w:bookmarkStart w:id="49" w:name="_Toc342913394"/>
      <w:r>
        <w:rPr>
          <w:rFonts w:ascii="宋体" w:hAnsi="宋体" w:hint="eastAsia"/>
          <w:color w:val="000000"/>
          <w:sz w:val="24"/>
          <w:szCs w:val="24"/>
        </w:rPr>
        <w:t>五、评审依据</w:t>
      </w:r>
      <w:bookmarkEnd w:id="46"/>
      <w:bookmarkEnd w:id="47"/>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评审的依据为竞争性谈判文件和响应文件（含有效的补充文件）。谈判小组判断响应文件对竞争性谈判文件的响应，仅基于响应文件本身而不靠外部证据。</w:t>
      </w:r>
    </w:p>
    <w:p w:rsidR="001551E0" w:rsidRDefault="00074E00">
      <w:pPr>
        <w:pStyle w:val="30"/>
        <w:spacing w:before="0" w:after="0" w:line="360" w:lineRule="auto"/>
        <w:rPr>
          <w:rFonts w:ascii="宋体" w:hAnsi="宋体"/>
          <w:color w:val="000000"/>
          <w:sz w:val="24"/>
          <w:szCs w:val="24"/>
        </w:rPr>
      </w:pPr>
      <w:bookmarkStart w:id="50" w:name="_Toc518989482"/>
      <w:bookmarkStart w:id="51" w:name="_Toc518988156"/>
      <w:r>
        <w:rPr>
          <w:rFonts w:ascii="宋体" w:hAnsi="宋体" w:hint="eastAsia"/>
          <w:color w:val="000000"/>
          <w:sz w:val="24"/>
          <w:szCs w:val="24"/>
        </w:rPr>
        <w:t>六、成交</w:t>
      </w:r>
      <w:bookmarkEnd w:id="48"/>
      <w:r>
        <w:rPr>
          <w:rFonts w:ascii="宋体" w:hAnsi="宋体" w:hint="eastAsia"/>
          <w:color w:val="000000"/>
          <w:sz w:val="24"/>
          <w:szCs w:val="24"/>
        </w:rPr>
        <w:t>原则</w:t>
      </w:r>
      <w:bookmarkEnd w:id="49"/>
      <w:bookmarkEnd w:id="50"/>
      <w:bookmarkEnd w:id="51"/>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1、评审办法</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1.2若供应商的最后报价经扣减后价格相同，按技术参数（条款）的优劣顺序排列；以上都相同的，按服务条款的优劣顺序排列。</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1.3成交价格=成交供应商的最后报价</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2、评审细则：</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2.1 资格符合性检查</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依据法律法规和竞争性谈判文件的规定，对供应商的资格证明、保证金等进行审查，以确定供应商是否具备谈判资格。</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2.2对响应文件的有效性、完整性和响应程度检查</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2.3成交供应商的确定</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2.3.1“第三篇 谈判项目技术需求”有一条及以上不能满足竞争性谈判文件要求的供应商将失去成为成交供应商的资格；</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2.3.2“第四篇 谈判项目服务需求”有一条及以上不能满足竞争性谈判文件要求的供应商将失去成为成交供应商的资格。</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1551E0" w:rsidRDefault="00074E00">
      <w:pPr>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2.3.4谈判小组将依照评审办法提出3名以上成交候选人。</w:t>
      </w:r>
    </w:p>
    <w:p w:rsidR="001551E0" w:rsidRDefault="00074E00" w:rsidP="007F02A8">
      <w:pPr>
        <w:snapToGrid w:val="0"/>
        <w:spacing w:line="360" w:lineRule="auto"/>
        <w:ind w:firstLineChars="167" w:firstLine="401"/>
        <w:rPr>
          <w:rFonts w:ascii="宋体" w:hAnsi="宋体"/>
          <w:color w:val="000000"/>
          <w:sz w:val="24"/>
          <w:szCs w:val="24"/>
        </w:rPr>
      </w:pPr>
      <w:r>
        <w:rPr>
          <w:rFonts w:ascii="宋体" w:hAnsi="宋体" w:hint="eastAsia"/>
          <w:color w:val="000000"/>
          <w:sz w:val="24"/>
          <w:szCs w:val="24"/>
        </w:rPr>
        <w:t>2.4成交供应商的变更</w:t>
      </w:r>
    </w:p>
    <w:p w:rsidR="001551E0" w:rsidRDefault="00074E00">
      <w:pPr>
        <w:snapToGrid w:val="0"/>
        <w:spacing w:line="360" w:lineRule="auto"/>
        <w:ind w:firstLineChars="150" w:firstLine="360"/>
        <w:rPr>
          <w:rFonts w:ascii="宋体" w:hAnsi="宋体"/>
          <w:color w:val="000000"/>
          <w:sz w:val="24"/>
          <w:szCs w:val="24"/>
        </w:rPr>
      </w:pPr>
      <w:r>
        <w:rPr>
          <w:rFonts w:ascii="宋体" w:hAnsi="宋体" w:hint="eastAsia"/>
          <w:color w:val="000000"/>
          <w:sz w:val="24"/>
          <w:szCs w:val="24"/>
        </w:rPr>
        <w:t>2.4.1若为下列情况之一的，成交供应商因不可抗力或者自身原因不能履行合同的，采购人可以确定排名其后一位的成交候选人为成交供应商：</w:t>
      </w:r>
    </w:p>
    <w:p w:rsidR="001551E0" w:rsidRDefault="00074E00">
      <w:pPr>
        <w:snapToGrid w:val="0"/>
        <w:spacing w:line="360" w:lineRule="auto"/>
        <w:ind w:firstLineChars="150" w:firstLine="360"/>
        <w:rPr>
          <w:rFonts w:ascii="宋体" w:hAnsi="宋体"/>
          <w:color w:val="000000"/>
          <w:sz w:val="24"/>
          <w:szCs w:val="24"/>
        </w:rPr>
      </w:pPr>
      <w:r>
        <w:rPr>
          <w:rFonts w:ascii="宋体" w:hAnsi="宋体" w:hint="eastAsia"/>
          <w:color w:val="000000"/>
          <w:sz w:val="24"/>
          <w:szCs w:val="24"/>
        </w:rPr>
        <w:t>2.4.1.1</w:t>
      </w:r>
      <w:proofErr w:type="gramStart"/>
      <w:r>
        <w:rPr>
          <w:rFonts w:ascii="宋体" w:hAnsi="宋体" w:hint="eastAsia"/>
          <w:color w:val="000000"/>
          <w:sz w:val="24"/>
          <w:szCs w:val="24"/>
        </w:rPr>
        <w:t>拟成交</w:t>
      </w:r>
      <w:proofErr w:type="gramEnd"/>
      <w:r>
        <w:rPr>
          <w:rFonts w:ascii="宋体" w:hAnsi="宋体" w:hint="eastAsia"/>
          <w:color w:val="000000"/>
          <w:sz w:val="24"/>
          <w:szCs w:val="24"/>
        </w:rPr>
        <w:t>金额在100万以下的，报价不超过前一名报价5%的成交候选人；</w:t>
      </w:r>
    </w:p>
    <w:p w:rsidR="001551E0" w:rsidRDefault="00074E00">
      <w:pPr>
        <w:snapToGrid w:val="0"/>
        <w:spacing w:line="360" w:lineRule="auto"/>
        <w:ind w:firstLineChars="150" w:firstLine="360"/>
        <w:rPr>
          <w:rFonts w:ascii="宋体" w:hAnsi="宋体"/>
          <w:color w:val="000000"/>
          <w:sz w:val="24"/>
          <w:szCs w:val="24"/>
        </w:rPr>
      </w:pPr>
      <w:r>
        <w:rPr>
          <w:rFonts w:ascii="宋体" w:hAnsi="宋体" w:hint="eastAsia"/>
          <w:color w:val="000000"/>
          <w:sz w:val="24"/>
          <w:szCs w:val="24"/>
        </w:rPr>
        <w:t>2.4.1.2</w:t>
      </w:r>
      <w:proofErr w:type="gramStart"/>
      <w:r>
        <w:rPr>
          <w:rFonts w:ascii="宋体" w:hAnsi="宋体" w:hint="eastAsia"/>
          <w:color w:val="000000"/>
          <w:sz w:val="24"/>
          <w:szCs w:val="24"/>
        </w:rPr>
        <w:t>拟成交</w:t>
      </w:r>
      <w:proofErr w:type="gramEnd"/>
      <w:r>
        <w:rPr>
          <w:rFonts w:ascii="宋体" w:hAnsi="宋体" w:hint="eastAsia"/>
          <w:color w:val="000000"/>
          <w:sz w:val="24"/>
          <w:szCs w:val="24"/>
        </w:rPr>
        <w:t>金额在100～200万的，报价不超过前一名报价4%的成交候选人；</w:t>
      </w:r>
    </w:p>
    <w:p w:rsidR="001551E0" w:rsidRDefault="00074E00">
      <w:pPr>
        <w:snapToGrid w:val="0"/>
        <w:spacing w:line="360" w:lineRule="auto"/>
        <w:ind w:firstLineChars="150" w:firstLine="360"/>
        <w:rPr>
          <w:rFonts w:ascii="宋体" w:hAnsi="宋体"/>
          <w:color w:val="000000"/>
          <w:sz w:val="24"/>
          <w:szCs w:val="24"/>
        </w:rPr>
      </w:pPr>
      <w:r>
        <w:rPr>
          <w:rFonts w:ascii="宋体" w:hAnsi="宋体" w:hint="eastAsia"/>
          <w:color w:val="000000"/>
          <w:sz w:val="24"/>
          <w:szCs w:val="24"/>
        </w:rPr>
        <w:t>2.4.1.3采购人须按以上程序确认成交供应商，否则应重新组织采购。</w:t>
      </w:r>
    </w:p>
    <w:p w:rsidR="001551E0" w:rsidRDefault="00074E00">
      <w:pPr>
        <w:snapToGrid w:val="0"/>
        <w:spacing w:line="360" w:lineRule="auto"/>
        <w:ind w:firstLineChars="150" w:firstLine="360"/>
        <w:rPr>
          <w:rFonts w:ascii="宋体" w:hAnsi="宋体"/>
          <w:color w:val="000000"/>
          <w:sz w:val="24"/>
          <w:szCs w:val="24"/>
        </w:rPr>
      </w:pPr>
      <w:r>
        <w:rPr>
          <w:rFonts w:ascii="宋体" w:hAnsi="宋体" w:hint="eastAsia"/>
          <w:color w:val="000000"/>
          <w:sz w:val="24"/>
          <w:szCs w:val="24"/>
        </w:rPr>
        <w:t>2.4.2成交</w:t>
      </w:r>
      <w:proofErr w:type="gramStart"/>
      <w:r>
        <w:rPr>
          <w:rFonts w:ascii="宋体" w:hAnsi="宋体" w:hint="eastAsia"/>
          <w:color w:val="000000"/>
          <w:sz w:val="24"/>
          <w:szCs w:val="24"/>
        </w:rPr>
        <w:t>供应商无充分</w:t>
      </w:r>
      <w:proofErr w:type="gramEnd"/>
      <w:r>
        <w:rPr>
          <w:rFonts w:ascii="宋体" w:hAnsi="宋体" w:hint="eastAsia"/>
          <w:color w:val="000000"/>
          <w:sz w:val="24"/>
          <w:szCs w:val="24"/>
        </w:rPr>
        <w:t>理由放弃成交的，采购人将把相关情况报财政部门，财政部门将根据财政部十八号令第七十五条的规定对违规供应商进行处罚。</w:t>
      </w:r>
    </w:p>
    <w:p w:rsidR="001551E0" w:rsidRDefault="00074E00">
      <w:pPr>
        <w:snapToGrid w:val="0"/>
        <w:spacing w:line="360" w:lineRule="auto"/>
        <w:ind w:firstLineChars="150" w:firstLine="360"/>
        <w:rPr>
          <w:rFonts w:ascii="宋体" w:hAnsi="宋体"/>
          <w:color w:val="000000"/>
          <w:sz w:val="24"/>
          <w:szCs w:val="24"/>
        </w:rPr>
      </w:pPr>
      <w:r>
        <w:rPr>
          <w:rFonts w:ascii="宋体" w:hAnsi="宋体" w:hint="eastAsia"/>
          <w:color w:val="000000"/>
          <w:sz w:val="24"/>
          <w:szCs w:val="24"/>
        </w:rPr>
        <w:t>2.5出现下列情形之一的，采购人应当终止竞争性谈判采购活动，发布项目终止公告并说明原因，重新开展采购活动：</w:t>
      </w:r>
    </w:p>
    <w:p w:rsidR="001551E0" w:rsidRDefault="00074E00">
      <w:pPr>
        <w:snapToGrid w:val="0"/>
        <w:spacing w:line="360" w:lineRule="auto"/>
        <w:ind w:firstLineChars="150" w:firstLine="360"/>
        <w:rPr>
          <w:rFonts w:ascii="宋体" w:hAnsi="宋体"/>
          <w:color w:val="000000"/>
          <w:sz w:val="24"/>
          <w:szCs w:val="24"/>
        </w:rPr>
      </w:pPr>
      <w:r>
        <w:rPr>
          <w:rFonts w:ascii="宋体" w:hAnsi="宋体" w:hint="eastAsia"/>
          <w:color w:val="000000"/>
          <w:sz w:val="24"/>
          <w:szCs w:val="24"/>
        </w:rPr>
        <w:t>2.5.1因情况变化，不再符合规定的竞争性谈判采购方式适用情形的；</w:t>
      </w:r>
    </w:p>
    <w:p w:rsidR="001551E0" w:rsidRDefault="00074E00">
      <w:pPr>
        <w:snapToGrid w:val="0"/>
        <w:spacing w:line="360" w:lineRule="auto"/>
        <w:ind w:firstLineChars="150" w:firstLine="360"/>
        <w:rPr>
          <w:rFonts w:ascii="宋体" w:hAnsi="宋体"/>
          <w:color w:val="000000"/>
          <w:sz w:val="24"/>
          <w:szCs w:val="24"/>
        </w:rPr>
      </w:pPr>
      <w:r>
        <w:rPr>
          <w:rFonts w:ascii="宋体" w:hAnsi="宋体" w:hint="eastAsia"/>
          <w:color w:val="000000"/>
          <w:sz w:val="24"/>
          <w:szCs w:val="24"/>
        </w:rPr>
        <w:t>2.5.2出现影响采购公正的违法、违规行为的；</w:t>
      </w:r>
    </w:p>
    <w:p w:rsidR="001551E0" w:rsidRDefault="00074E00">
      <w:pPr>
        <w:snapToGrid w:val="0"/>
        <w:spacing w:line="360" w:lineRule="auto"/>
        <w:ind w:firstLineChars="150" w:firstLine="360"/>
        <w:rPr>
          <w:rFonts w:ascii="宋体" w:hAnsi="宋体"/>
          <w:color w:val="000000"/>
          <w:sz w:val="24"/>
          <w:szCs w:val="24"/>
        </w:rPr>
      </w:pPr>
      <w:r>
        <w:rPr>
          <w:rFonts w:ascii="宋体" w:hAnsi="宋体" w:hint="eastAsia"/>
          <w:color w:val="000000"/>
          <w:sz w:val="24"/>
          <w:szCs w:val="24"/>
        </w:rPr>
        <w:t>2.5.3在采购过程中符合竞争要求的供应商或者报价未超过采购预算的供应商不足3家的，但《政府采购非招标采购方式管理办法》第二十七条第二款规定的情形除外。</w:t>
      </w:r>
    </w:p>
    <w:p w:rsidR="001551E0" w:rsidRDefault="00074E00">
      <w:pPr>
        <w:pStyle w:val="30"/>
        <w:spacing w:before="0" w:after="0" w:line="360" w:lineRule="auto"/>
        <w:rPr>
          <w:rFonts w:ascii="宋体" w:hAnsi="宋体"/>
          <w:color w:val="000000"/>
          <w:sz w:val="24"/>
          <w:szCs w:val="24"/>
        </w:rPr>
      </w:pPr>
      <w:bookmarkStart w:id="52" w:name="_Toc102227321"/>
      <w:bookmarkStart w:id="53" w:name="_Toc342913395"/>
      <w:bookmarkStart w:id="54" w:name="_Toc518989483"/>
      <w:bookmarkStart w:id="55" w:name="_Toc518988157"/>
      <w:r>
        <w:rPr>
          <w:rFonts w:ascii="宋体" w:hAnsi="宋体" w:hint="eastAsia"/>
          <w:color w:val="000000"/>
          <w:sz w:val="24"/>
          <w:szCs w:val="24"/>
        </w:rPr>
        <w:lastRenderedPageBreak/>
        <w:t>七、成交通知</w:t>
      </w:r>
      <w:bookmarkEnd w:id="52"/>
      <w:bookmarkEnd w:id="53"/>
      <w:bookmarkEnd w:id="54"/>
      <w:bookmarkEnd w:id="55"/>
    </w:p>
    <w:p w:rsidR="001551E0" w:rsidRDefault="00074E00">
      <w:pPr>
        <w:snapToGrid w:val="0"/>
        <w:spacing w:line="360" w:lineRule="auto"/>
        <w:ind w:firstLineChars="175" w:firstLine="420"/>
        <w:rPr>
          <w:rFonts w:ascii="宋体" w:hAnsi="宋体"/>
          <w:color w:val="000000"/>
          <w:sz w:val="24"/>
          <w:szCs w:val="24"/>
        </w:rPr>
      </w:pPr>
      <w:r>
        <w:rPr>
          <w:rFonts w:ascii="宋体" w:hAnsi="宋体" w:hint="eastAsia"/>
          <w:color w:val="000000"/>
          <w:sz w:val="24"/>
          <w:szCs w:val="24"/>
        </w:rPr>
        <w:t>（一）定标原则与程序</w:t>
      </w:r>
    </w:p>
    <w:p w:rsidR="001551E0" w:rsidRDefault="00074E00">
      <w:pPr>
        <w:snapToGrid w:val="0"/>
        <w:spacing w:line="360" w:lineRule="auto"/>
        <w:ind w:firstLineChars="175" w:firstLine="420"/>
        <w:rPr>
          <w:rFonts w:ascii="宋体" w:hAnsi="宋体"/>
          <w:color w:val="000000"/>
          <w:sz w:val="24"/>
          <w:szCs w:val="24"/>
        </w:rPr>
      </w:pPr>
      <w:r>
        <w:rPr>
          <w:rFonts w:ascii="宋体" w:hAnsi="宋体" w:hint="eastAsia"/>
          <w:color w:val="000000"/>
          <w:sz w:val="24"/>
          <w:szCs w:val="24"/>
        </w:rPr>
        <w:t>1、采购人或其授权的谈判小组应按照评标报告中推荐的中标候选人排名顺序确定中标人。</w:t>
      </w:r>
    </w:p>
    <w:p w:rsidR="001551E0" w:rsidRDefault="00074E00">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2、采购人在</w:t>
      </w:r>
      <w:r>
        <w:rPr>
          <w:rFonts w:ascii="宋体" w:hAnsi="宋体" w:hint="eastAsia"/>
          <w:color w:val="000000"/>
          <w:sz w:val="24"/>
        </w:rPr>
        <w:t>行采家（</w:t>
      </w:r>
      <w:hyperlink r:id="rId15" w:history="1">
        <w:r>
          <w:rPr>
            <w:rStyle w:val="afe"/>
            <w:rFonts w:ascii="宋体" w:hAnsi="宋体"/>
            <w:color w:val="000000"/>
            <w:sz w:val="24"/>
          </w:rPr>
          <w:t>https://www.gec123.com/</w:t>
        </w:r>
      </w:hyperlink>
      <w:r>
        <w:rPr>
          <w:rFonts w:ascii="宋体" w:hAnsi="宋体"/>
          <w:color w:val="000000"/>
          <w:sz w:val="24"/>
        </w:rPr>
        <w:t>）或重庆市政府采购网（</w:t>
      </w:r>
      <w:r w:rsidR="004913FC">
        <w:fldChar w:fldCharType="begin"/>
      </w:r>
      <w:r w:rsidR="00C9776A">
        <w:instrText>HYPERLINK "https://www.cqgp.gov.cn/"</w:instrText>
      </w:r>
      <w:r w:rsidR="004913FC">
        <w:fldChar w:fldCharType="separate"/>
      </w:r>
      <w:r>
        <w:rPr>
          <w:rStyle w:val="afe"/>
          <w:rFonts w:ascii="宋体" w:hAnsi="宋体"/>
          <w:color w:val="000000"/>
          <w:sz w:val="24"/>
        </w:rPr>
        <w:t>https://www.cqgp.gov.cn/</w:t>
      </w:r>
      <w:r w:rsidR="004913FC">
        <w:fldChar w:fldCharType="end"/>
      </w:r>
      <w:r>
        <w:rPr>
          <w:rFonts w:ascii="宋体" w:hAnsi="宋体"/>
          <w:color w:val="000000"/>
          <w:sz w:val="24"/>
        </w:rPr>
        <w:t>）或</w:t>
      </w:r>
      <w:r>
        <w:rPr>
          <w:rFonts w:ascii="宋体" w:hAnsi="宋体" w:hint="eastAsia"/>
          <w:color w:val="000000"/>
          <w:sz w:val="24"/>
        </w:rPr>
        <w:t>重庆市合川区人民医院网站</w:t>
      </w:r>
      <w:r>
        <w:rPr>
          <w:rFonts w:ascii="宋体" w:hAnsi="宋体" w:cs="宋体" w:hint="eastAsia"/>
          <w:color w:val="000000"/>
          <w:kern w:val="0"/>
          <w:sz w:val="24"/>
          <w:szCs w:val="24"/>
        </w:rPr>
        <w:t>（</w:t>
      </w:r>
      <w:hyperlink r:id="rId16" w:history="1">
        <w:r>
          <w:rPr>
            <w:rStyle w:val="afe"/>
            <w:rFonts w:ascii="宋体" w:hAnsi="宋体" w:cs="宋体"/>
            <w:color w:val="000000"/>
            <w:kern w:val="0"/>
            <w:sz w:val="24"/>
            <w:szCs w:val="24"/>
          </w:rPr>
          <w:t>http://www.hcrmyy.cn/</w:t>
        </w:r>
      </w:hyperlink>
      <w:r>
        <w:rPr>
          <w:rFonts w:ascii="宋体" w:hAnsi="宋体" w:cs="宋体"/>
          <w:color w:val="000000"/>
          <w:kern w:val="0"/>
          <w:sz w:val="24"/>
          <w:szCs w:val="24"/>
        </w:rPr>
        <w:t>）等</w:t>
      </w:r>
      <w:r>
        <w:rPr>
          <w:rFonts w:ascii="宋体" w:hAnsi="宋体" w:hint="eastAsia"/>
          <w:color w:val="000000"/>
          <w:sz w:val="24"/>
          <w:szCs w:val="24"/>
        </w:rPr>
        <w:t>公示中标或成交结果，公示时间1个工作日。</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3、《中标或者成交通知书》将作为签订合同的依据。</w:t>
      </w:r>
    </w:p>
    <w:p w:rsidR="001551E0" w:rsidRDefault="00074E00">
      <w:pPr>
        <w:pStyle w:val="30"/>
        <w:spacing w:before="0" w:after="0" w:line="360" w:lineRule="auto"/>
        <w:rPr>
          <w:rFonts w:ascii="宋体" w:hAnsi="宋体"/>
          <w:color w:val="000000"/>
          <w:sz w:val="24"/>
          <w:szCs w:val="24"/>
        </w:rPr>
      </w:pPr>
      <w:bookmarkStart w:id="56" w:name="_Toc518989484"/>
      <w:bookmarkStart w:id="57" w:name="_Toc518988158"/>
      <w:r>
        <w:rPr>
          <w:rFonts w:ascii="宋体" w:hAnsi="宋体" w:hint="eastAsia"/>
          <w:color w:val="000000"/>
          <w:sz w:val="24"/>
          <w:szCs w:val="24"/>
        </w:rPr>
        <w:t>八、关于质疑和投诉</w:t>
      </w:r>
      <w:bookmarkEnd w:id="56"/>
      <w:bookmarkEnd w:id="57"/>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（一）质疑内容、时限</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1、供应商对成交结果有异议的，应当在成交公</w:t>
      </w:r>
      <w:proofErr w:type="gramStart"/>
      <w:r>
        <w:rPr>
          <w:rFonts w:ascii="宋体" w:hAnsi="宋体" w:hint="eastAsia"/>
          <w:color w:val="000000"/>
          <w:sz w:val="24"/>
          <w:szCs w:val="24"/>
        </w:rPr>
        <w:t>示发布</w:t>
      </w:r>
      <w:proofErr w:type="gramEnd"/>
      <w:r>
        <w:rPr>
          <w:rFonts w:ascii="宋体" w:hAnsi="宋体" w:hint="eastAsia"/>
          <w:color w:val="000000"/>
          <w:sz w:val="24"/>
          <w:szCs w:val="24"/>
        </w:rPr>
        <w:t>期间和成交公示截止时间后七个工作日内以书面形式向采购人提出质疑。</w:t>
      </w:r>
    </w:p>
    <w:p w:rsidR="007E2E62" w:rsidRDefault="00074E00" w:rsidP="007E2E62">
      <w:pPr>
        <w:ind w:right="12" w:firstLine="480"/>
        <w:rPr>
          <w:rFonts w:ascii="方正仿宋_GBK" w:eastAsia="方正仿宋_GBK" w:hAnsi="仿宋" w:cs="仿宋"/>
          <w:sz w:val="24"/>
        </w:rPr>
      </w:pPr>
      <w:r>
        <w:rPr>
          <w:rFonts w:ascii="宋体" w:hAnsi="宋体" w:hint="eastAsia"/>
          <w:color w:val="000000"/>
          <w:sz w:val="24"/>
          <w:szCs w:val="24"/>
        </w:rPr>
        <w:t>2、供应商对采购文件中供应商特定资格条件、技术质量和商务要求、评审标准及评审细则有异议的，应向采购人提出质疑</w:t>
      </w:r>
      <w:r w:rsidR="007E2E62">
        <w:rPr>
          <w:rFonts w:ascii="宋体" w:hAnsi="宋体" w:hint="eastAsia"/>
          <w:color w:val="000000"/>
          <w:sz w:val="24"/>
          <w:szCs w:val="24"/>
        </w:rPr>
        <w:t>。</w:t>
      </w:r>
      <w:r w:rsidR="007E2E62">
        <w:rPr>
          <w:rFonts w:ascii="方正仿宋_GBK" w:eastAsia="方正仿宋_GBK" w:hAnsi="仿宋" w:cs="仿宋" w:hint="eastAsia"/>
          <w:sz w:val="24"/>
        </w:rPr>
        <w:t>供应商提出质疑应当提交质疑函和必要的证明材料，质疑</w:t>
      </w:r>
      <w:proofErr w:type="gramStart"/>
      <w:r w:rsidR="007E2E62">
        <w:rPr>
          <w:rFonts w:ascii="方正仿宋_GBK" w:eastAsia="方正仿宋_GBK" w:hAnsi="仿宋" w:cs="仿宋" w:hint="eastAsia"/>
          <w:sz w:val="24"/>
        </w:rPr>
        <w:t>函应当</w:t>
      </w:r>
      <w:proofErr w:type="gramEnd"/>
      <w:r w:rsidR="007E2E62">
        <w:rPr>
          <w:rFonts w:ascii="方正仿宋_GBK" w:eastAsia="方正仿宋_GBK" w:hAnsi="仿宋" w:cs="仿宋" w:hint="eastAsia"/>
          <w:sz w:val="24"/>
        </w:rPr>
        <w:t>包括下列内容：</w:t>
      </w:r>
    </w:p>
    <w:p w:rsidR="007E2E62" w:rsidRDefault="007E2E62" w:rsidP="007E2E62">
      <w:pPr>
        <w:ind w:right="12" w:firstLine="480"/>
        <w:rPr>
          <w:rFonts w:ascii="方正仿宋_GBK" w:eastAsia="方正仿宋_GBK" w:hAnsi="仿宋" w:cs="仿宋"/>
          <w:sz w:val="24"/>
        </w:rPr>
      </w:pPr>
      <w:r>
        <w:rPr>
          <w:rFonts w:ascii="方正仿宋_GBK" w:eastAsia="方正仿宋_GBK" w:hAnsi="仿宋" w:cs="仿宋" w:hint="eastAsia"/>
          <w:sz w:val="24"/>
        </w:rPr>
        <w:t>2.1供应商的姓名或者名称、地址、邮编、联系人及联系电话；</w:t>
      </w:r>
    </w:p>
    <w:p w:rsidR="007E2E62" w:rsidRDefault="007E2E62" w:rsidP="007E2E62">
      <w:pPr>
        <w:ind w:right="12" w:firstLine="480"/>
        <w:rPr>
          <w:rFonts w:ascii="方正仿宋_GBK" w:eastAsia="方正仿宋_GBK" w:hAnsi="仿宋" w:cs="仿宋"/>
          <w:sz w:val="24"/>
        </w:rPr>
      </w:pPr>
      <w:r>
        <w:rPr>
          <w:rFonts w:ascii="方正仿宋_GBK" w:eastAsia="方正仿宋_GBK" w:hAnsi="仿宋" w:cs="仿宋" w:hint="eastAsia"/>
          <w:sz w:val="24"/>
        </w:rPr>
        <w:t>2.2质疑项目的名称、项目号以及磋商项目编号；</w:t>
      </w:r>
    </w:p>
    <w:p w:rsidR="007E2E62" w:rsidRDefault="007E2E62" w:rsidP="007E2E62">
      <w:pPr>
        <w:ind w:right="12" w:firstLine="480"/>
        <w:rPr>
          <w:rFonts w:ascii="方正仿宋_GBK" w:eastAsia="方正仿宋_GBK" w:hAnsi="仿宋" w:cs="仿宋"/>
          <w:sz w:val="24"/>
        </w:rPr>
      </w:pPr>
      <w:r>
        <w:rPr>
          <w:rFonts w:ascii="方正仿宋_GBK" w:eastAsia="方正仿宋_GBK" w:hAnsi="仿宋" w:cs="仿宋" w:hint="eastAsia"/>
          <w:sz w:val="24"/>
        </w:rPr>
        <w:t>2.3具体、明确的质疑事项和与质疑事项相关的请求；</w:t>
      </w:r>
    </w:p>
    <w:p w:rsidR="007E2E62" w:rsidRDefault="007E2E62" w:rsidP="007E2E62">
      <w:pPr>
        <w:ind w:right="12" w:firstLine="480"/>
        <w:rPr>
          <w:rFonts w:ascii="方正仿宋_GBK" w:eastAsia="方正仿宋_GBK" w:hAnsi="仿宋" w:cs="仿宋"/>
          <w:sz w:val="24"/>
        </w:rPr>
      </w:pPr>
      <w:r>
        <w:rPr>
          <w:rFonts w:ascii="方正仿宋_GBK" w:eastAsia="方正仿宋_GBK" w:hAnsi="仿宋" w:cs="仿宋" w:hint="eastAsia"/>
          <w:sz w:val="24"/>
        </w:rPr>
        <w:t>2.4事实依据；</w:t>
      </w:r>
    </w:p>
    <w:p w:rsidR="007E2E62" w:rsidRDefault="007E2E62" w:rsidP="007E2E62">
      <w:pPr>
        <w:ind w:right="12" w:firstLine="480"/>
        <w:rPr>
          <w:rFonts w:ascii="方正仿宋_GBK" w:eastAsia="方正仿宋_GBK" w:hAnsi="仿宋" w:cs="仿宋"/>
          <w:sz w:val="24"/>
        </w:rPr>
      </w:pPr>
      <w:r>
        <w:rPr>
          <w:rFonts w:ascii="方正仿宋_GBK" w:eastAsia="方正仿宋_GBK" w:hAnsi="仿宋" w:cs="仿宋" w:hint="eastAsia"/>
          <w:sz w:val="24"/>
        </w:rPr>
        <w:t>2.5必要的法律依据；</w:t>
      </w:r>
    </w:p>
    <w:p w:rsidR="007E2E62" w:rsidRDefault="007E2E62" w:rsidP="007E2E62">
      <w:pPr>
        <w:ind w:right="12" w:firstLine="480"/>
        <w:rPr>
          <w:rFonts w:ascii="方正仿宋_GBK" w:eastAsia="方正仿宋_GBK" w:hAnsi="仿宋" w:cs="仿宋"/>
          <w:sz w:val="24"/>
        </w:rPr>
      </w:pPr>
      <w:r>
        <w:rPr>
          <w:rFonts w:ascii="方正仿宋_GBK" w:eastAsia="方正仿宋_GBK" w:hAnsi="仿宋" w:cs="仿宋" w:hint="eastAsia"/>
          <w:sz w:val="24"/>
        </w:rPr>
        <w:t>2.6提出质疑的日期；</w:t>
      </w:r>
    </w:p>
    <w:p w:rsidR="007E2E62" w:rsidRDefault="007E2E62" w:rsidP="007E2E62">
      <w:pPr>
        <w:ind w:right="12" w:firstLine="480"/>
        <w:rPr>
          <w:rFonts w:ascii="方正仿宋_GBK" w:eastAsia="方正仿宋_GBK" w:hAnsi="仿宋" w:cs="仿宋"/>
          <w:sz w:val="24"/>
        </w:rPr>
      </w:pPr>
      <w:r>
        <w:rPr>
          <w:rFonts w:ascii="方正仿宋_GBK" w:eastAsia="方正仿宋_GBK" w:hAnsi="仿宋" w:cs="仿宋" w:hint="eastAsia"/>
          <w:sz w:val="24"/>
        </w:rPr>
        <w:t>2.7营业执照（或事业单位法人证书，或个体工商户营业执照或有效的自然人身份证明、组织机构代码证）复印件；</w:t>
      </w:r>
    </w:p>
    <w:p w:rsidR="007E2E62" w:rsidRDefault="007E2E62" w:rsidP="007E2E62">
      <w:pPr>
        <w:ind w:right="12" w:firstLine="480"/>
        <w:rPr>
          <w:rFonts w:ascii="方正仿宋_GBK" w:eastAsia="方正仿宋_GBK" w:hAnsi="仿宋" w:cs="仿宋"/>
          <w:sz w:val="24"/>
        </w:rPr>
      </w:pPr>
      <w:r>
        <w:rPr>
          <w:rFonts w:ascii="方正仿宋_GBK" w:eastAsia="方正仿宋_GBK" w:hAnsi="仿宋" w:cs="仿宋" w:hint="eastAsia"/>
          <w:sz w:val="24"/>
        </w:rPr>
        <w:t>2.8法定代表人授权委托书原件、法定代表人身份证复印件和其授权代表的身份证复印件（供应商为自然人的提供自然人身份证复印件）；</w:t>
      </w:r>
    </w:p>
    <w:p w:rsidR="007E2E62" w:rsidRDefault="007E2E62" w:rsidP="007E2E62">
      <w:pPr>
        <w:ind w:right="12" w:firstLine="480"/>
        <w:rPr>
          <w:rFonts w:ascii="方正仿宋_GBK" w:eastAsia="方正仿宋_GBK" w:hAnsi="仿宋" w:cs="仿宋"/>
          <w:sz w:val="24"/>
        </w:rPr>
      </w:pPr>
      <w:r>
        <w:rPr>
          <w:rFonts w:ascii="方正仿宋_GBK" w:eastAsia="方正仿宋_GBK" w:hAnsi="仿宋" w:cs="仿宋" w:hint="eastAsia"/>
          <w:sz w:val="24"/>
        </w:rPr>
        <w:t>3、供应商为自然人的，质疑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由本人签字；供应商为法人或者其他组织的，质疑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由法定代表人、主要负责人，或者其授权代表签字或者盖章，并加盖公章。</w:t>
      </w:r>
    </w:p>
    <w:p w:rsidR="001551E0" w:rsidRDefault="00074E00" w:rsidP="00AA37CF">
      <w:pPr>
        <w:spacing w:line="360" w:lineRule="auto"/>
        <w:ind w:firstLineChars="150" w:firstLine="360"/>
        <w:rPr>
          <w:rFonts w:ascii="宋体" w:hAnsi="宋体"/>
          <w:color w:val="000000"/>
          <w:sz w:val="24"/>
          <w:szCs w:val="24"/>
        </w:rPr>
      </w:pPr>
      <w:r>
        <w:rPr>
          <w:rFonts w:ascii="宋体" w:hAnsi="宋体" w:hint="eastAsia"/>
          <w:color w:val="000000"/>
          <w:sz w:val="24"/>
          <w:szCs w:val="24"/>
        </w:rPr>
        <w:t>（二）质疑答复</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采购人将按照《重庆市政府采购供应商质疑投诉处理暂行规定》的相关规定对质疑内容</w:t>
      </w:r>
      <w:proofErr w:type="gramStart"/>
      <w:r>
        <w:rPr>
          <w:rFonts w:ascii="宋体" w:hAnsi="宋体" w:hint="eastAsia"/>
          <w:color w:val="000000"/>
          <w:sz w:val="24"/>
          <w:szCs w:val="24"/>
        </w:rPr>
        <w:t>作出</w:t>
      </w:r>
      <w:proofErr w:type="gramEnd"/>
      <w:r>
        <w:rPr>
          <w:rFonts w:ascii="宋体" w:hAnsi="宋体" w:hint="eastAsia"/>
          <w:color w:val="000000"/>
          <w:sz w:val="24"/>
          <w:szCs w:val="24"/>
        </w:rPr>
        <w:t>答复和处理。</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（三）投诉</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1、供应商对采购人答复不满意或者采购人未在规定时间内答复的，可在答复期满后十五个工作日内按有关规定，向同级财政部门投诉。</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2、在提出投诉时，应附送相关证明材料。投诉书及证明材料为外文的，应同时提供其中文译本；中文与外文意思不一致的，以中文为准。</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1551E0" w:rsidRDefault="00074E00">
      <w:pPr>
        <w:pStyle w:val="30"/>
        <w:spacing w:before="0" w:after="0" w:line="360" w:lineRule="auto"/>
        <w:rPr>
          <w:rFonts w:ascii="宋体" w:hAnsi="宋体"/>
          <w:color w:val="000000"/>
          <w:sz w:val="24"/>
          <w:szCs w:val="24"/>
        </w:rPr>
      </w:pPr>
      <w:bookmarkStart w:id="58" w:name="_Toc102227322"/>
      <w:bookmarkStart w:id="59" w:name="_Toc518989485"/>
      <w:bookmarkStart w:id="60" w:name="_Toc518988159"/>
      <w:bookmarkStart w:id="61" w:name="_Toc342913396"/>
      <w:r>
        <w:rPr>
          <w:rFonts w:ascii="宋体" w:hAnsi="宋体" w:hint="eastAsia"/>
          <w:color w:val="000000"/>
          <w:sz w:val="24"/>
          <w:szCs w:val="24"/>
        </w:rPr>
        <w:t>九、签订</w:t>
      </w:r>
      <w:bookmarkEnd w:id="58"/>
      <w:r>
        <w:rPr>
          <w:rFonts w:ascii="宋体" w:hAnsi="宋体" w:hint="eastAsia"/>
          <w:color w:val="000000"/>
          <w:sz w:val="24"/>
          <w:szCs w:val="24"/>
        </w:rPr>
        <w:t>合同</w:t>
      </w:r>
      <w:bookmarkEnd w:id="59"/>
      <w:bookmarkEnd w:id="60"/>
      <w:bookmarkEnd w:id="61"/>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1、采购人与成交供应商应当在中标通知书发出之日起30日内，按照采购文件确定的合同文本以及技术和服务要求等事项签订政府采购合同。</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2、竞争性谈判文件、成交供应商的响应文件及有效承诺文件等，均为签订合同的依据。</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3、如成交供应商放弃成交项目或在签订合同时擅自改变成交状态的，采购人将按照相关法律法规处理。</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1551E0" w:rsidRDefault="00074E00">
      <w:pPr>
        <w:spacing w:line="360" w:lineRule="auto"/>
        <w:ind w:firstLineChars="200" w:firstLine="480"/>
        <w:rPr>
          <w:rFonts w:ascii="宋体" w:hAnsi="宋体"/>
          <w:color w:val="000000"/>
          <w:sz w:val="24"/>
          <w:szCs w:val="24"/>
        </w:rPr>
      </w:pPr>
      <w:r>
        <w:rPr>
          <w:rFonts w:ascii="宋体" w:hAnsi="宋体" w:hint="eastAsia"/>
          <w:color w:val="000000"/>
          <w:sz w:val="24"/>
          <w:szCs w:val="24"/>
        </w:rPr>
        <w:t>5、除不可抗力等因素外，成交通知书发出后，采购人改变成交结果，或者成交供应</w:t>
      </w:r>
      <w:proofErr w:type="gramStart"/>
      <w:r>
        <w:rPr>
          <w:rFonts w:ascii="宋体" w:hAnsi="宋体" w:hint="eastAsia"/>
          <w:color w:val="000000"/>
          <w:sz w:val="24"/>
          <w:szCs w:val="24"/>
        </w:rPr>
        <w:t>商拒绝</w:t>
      </w:r>
      <w:proofErr w:type="gramEnd"/>
      <w:r>
        <w:rPr>
          <w:rFonts w:ascii="宋体" w:hAnsi="宋体" w:hint="eastAsia"/>
          <w:color w:val="000000"/>
          <w:sz w:val="24"/>
          <w:szCs w:val="24"/>
        </w:rPr>
        <w:t>签订政府采购合同的，应当承担相应的法律责任。</w:t>
      </w:r>
    </w:p>
    <w:p w:rsidR="001551E0" w:rsidRDefault="00074E00">
      <w:pPr>
        <w:pStyle w:val="23"/>
        <w:spacing w:before="0" w:after="0" w:line="360" w:lineRule="auto"/>
        <w:jc w:val="center"/>
        <w:rPr>
          <w:rFonts w:ascii="宋体" w:hAnsi="宋体"/>
          <w:color w:val="000000"/>
          <w:sz w:val="36"/>
          <w:szCs w:val="30"/>
        </w:rPr>
      </w:pPr>
      <w:bookmarkStart w:id="62" w:name="_Toc518988160"/>
      <w:r>
        <w:rPr>
          <w:rFonts w:ascii="宋体" w:hAnsi="宋体"/>
          <w:b w:val="0"/>
          <w:color w:val="000000"/>
          <w:sz w:val="36"/>
          <w:szCs w:val="30"/>
        </w:rPr>
        <w:br w:type="page"/>
      </w:r>
      <w:bookmarkStart w:id="63" w:name="_Toc518989486"/>
      <w:r>
        <w:rPr>
          <w:rFonts w:ascii="宋体" w:eastAsia="宋体" w:hAnsi="宋体" w:hint="eastAsia"/>
          <w:color w:val="000000"/>
          <w:sz w:val="36"/>
          <w:szCs w:val="30"/>
        </w:rPr>
        <w:lastRenderedPageBreak/>
        <w:t>第三篇  谈判项目技术需求</w:t>
      </w:r>
      <w:bookmarkEnd w:id="62"/>
      <w:bookmarkEnd w:id="63"/>
    </w:p>
    <w:p w:rsidR="001551E0" w:rsidRDefault="00074E00">
      <w:pPr>
        <w:rPr>
          <w:b/>
        </w:rPr>
      </w:pPr>
      <w:bookmarkStart w:id="64" w:name="_Toc518988161"/>
      <w:bookmarkStart w:id="65" w:name="_Toc518989487"/>
      <w:bookmarkStart w:id="66" w:name="_Toc12789058"/>
      <w:r>
        <w:rPr>
          <w:rFonts w:hint="eastAsia"/>
          <w:b/>
        </w:rPr>
        <w:t>一、项目情况</w:t>
      </w:r>
      <w:bookmarkEnd w:id="64"/>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4961"/>
        <w:gridCol w:w="1134"/>
        <w:gridCol w:w="1843"/>
      </w:tblGrid>
      <w:tr w:rsidR="001551E0">
        <w:trPr>
          <w:trHeight w:val="384"/>
        </w:trPr>
        <w:tc>
          <w:tcPr>
            <w:tcW w:w="836" w:type="dxa"/>
            <w:tcBorders>
              <w:top w:val="single" w:sz="4" w:space="0" w:color="auto"/>
              <w:left w:val="single" w:sz="4" w:space="0" w:color="auto"/>
              <w:right w:val="single" w:sz="4" w:space="0" w:color="auto"/>
            </w:tcBorders>
            <w:vAlign w:val="center"/>
          </w:tcPr>
          <w:p w:rsidR="001551E0" w:rsidRDefault="00074E00">
            <w:pPr>
              <w:widowControl/>
              <w:spacing w:line="360" w:lineRule="auto"/>
              <w:jc w:val="center"/>
              <w:rPr>
                <w:rFonts w:ascii="宋体" w:hAnsi="宋体"/>
                <w:b/>
                <w:color w:val="000000"/>
                <w:sz w:val="24"/>
                <w:szCs w:val="24"/>
              </w:rPr>
            </w:pPr>
            <w:r>
              <w:rPr>
                <w:rFonts w:ascii="宋体" w:hAnsi="宋体" w:hint="eastAsia"/>
                <w:b/>
                <w:color w:val="000000"/>
                <w:sz w:val="24"/>
                <w:szCs w:val="24"/>
              </w:rPr>
              <w:t>序号</w:t>
            </w:r>
          </w:p>
        </w:tc>
        <w:tc>
          <w:tcPr>
            <w:tcW w:w="4961" w:type="dxa"/>
            <w:tcBorders>
              <w:top w:val="single" w:sz="4" w:space="0" w:color="auto"/>
              <w:left w:val="single" w:sz="4" w:space="0" w:color="auto"/>
              <w:right w:val="single" w:sz="4" w:space="0" w:color="auto"/>
            </w:tcBorders>
            <w:vAlign w:val="center"/>
          </w:tcPr>
          <w:p w:rsidR="001551E0" w:rsidRDefault="00074E00">
            <w:pPr>
              <w:widowControl/>
              <w:spacing w:line="360" w:lineRule="auto"/>
              <w:jc w:val="center"/>
              <w:rPr>
                <w:rFonts w:ascii="宋体" w:hAnsi="宋体"/>
                <w:b/>
                <w:color w:val="000000"/>
                <w:sz w:val="24"/>
                <w:szCs w:val="24"/>
              </w:rPr>
            </w:pPr>
            <w:r>
              <w:rPr>
                <w:rFonts w:ascii="宋体" w:hAnsi="宋体" w:hint="eastAsia"/>
                <w:b/>
                <w:color w:val="000000"/>
                <w:sz w:val="24"/>
                <w:szCs w:val="24"/>
              </w:rPr>
              <w:t>分包名称</w:t>
            </w:r>
          </w:p>
        </w:tc>
        <w:tc>
          <w:tcPr>
            <w:tcW w:w="1134" w:type="dxa"/>
            <w:tcBorders>
              <w:top w:val="single" w:sz="4" w:space="0" w:color="auto"/>
              <w:left w:val="single" w:sz="4" w:space="0" w:color="auto"/>
              <w:right w:val="single" w:sz="4" w:space="0" w:color="auto"/>
            </w:tcBorders>
            <w:vAlign w:val="center"/>
          </w:tcPr>
          <w:p w:rsidR="001551E0" w:rsidRDefault="00074E00">
            <w:pPr>
              <w:widowControl/>
              <w:spacing w:line="360" w:lineRule="auto"/>
              <w:jc w:val="center"/>
              <w:rPr>
                <w:rFonts w:ascii="宋体" w:hAnsi="宋体"/>
                <w:b/>
                <w:color w:val="000000"/>
                <w:sz w:val="24"/>
                <w:szCs w:val="24"/>
              </w:rPr>
            </w:pPr>
            <w:r>
              <w:rPr>
                <w:rFonts w:ascii="宋体" w:hAnsi="宋体" w:hint="eastAsia"/>
                <w:b/>
                <w:color w:val="000000"/>
                <w:sz w:val="24"/>
                <w:szCs w:val="24"/>
              </w:rPr>
              <w:t>数量</w:t>
            </w:r>
          </w:p>
        </w:tc>
        <w:tc>
          <w:tcPr>
            <w:tcW w:w="1843" w:type="dxa"/>
            <w:tcBorders>
              <w:top w:val="single" w:sz="4" w:space="0" w:color="auto"/>
              <w:left w:val="single" w:sz="4" w:space="0" w:color="auto"/>
              <w:right w:val="single" w:sz="4" w:space="0" w:color="auto"/>
            </w:tcBorders>
            <w:vAlign w:val="center"/>
          </w:tcPr>
          <w:p w:rsidR="001551E0" w:rsidRDefault="00074E00">
            <w:pPr>
              <w:spacing w:line="360" w:lineRule="auto"/>
              <w:jc w:val="center"/>
              <w:rPr>
                <w:rFonts w:ascii="宋体" w:hAnsi="宋体"/>
                <w:b/>
                <w:color w:val="000000"/>
                <w:sz w:val="24"/>
                <w:szCs w:val="24"/>
              </w:rPr>
            </w:pPr>
            <w:r>
              <w:rPr>
                <w:rFonts w:ascii="宋体" w:hAnsi="宋体" w:hint="eastAsia"/>
                <w:b/>
                <w:color w:val="000000"/>
                <w:sz w:val="24"/>
                <w:szCs w:val="24"/>
              </w:rPr>
              <w:t>采购限价</w:t>
            </w:r>
          </w:p>
        </w:tc>
      </w:tr>
      <w:tr w:rsidR="001551E0">
        <w:trPr>
          <w:trHeight w:val="828"/>
        </w:trPr>
        <w:tc>
          <w:tcPr>
            <w:tcW w:w="836" w:type="dxa"/>
            <w:tcBorders>
              <w:top w:val="single" w:sz="4" w:space="0" w:color="auto"/>
              <w:left w:val="single" w:sz="4" w:space="0" w:color="auto"/>
              <w:right w:val="single" w:sz="4" w:space="0" w:color="auto"/>
            </w:tcBorders>
            <w:vAlign w:val="center"/>
          </w:tcPr>
          <w:p w:rsidR="001551E0" w:rsidRDefault="00074E00">
            <w:pPr>
              <w:widowControl/>
              <w:spacing w:line="360" w:lineRule="auto"/>
              <w:jc w:val="center"/>
              <w:rPr>
                <w:rFonts w:ascii="宋体" w:hAnsi="宋体"/>
                <w:b/>
                <w:color w:val="000000"/>
                <w:sz w:val="24"/>
                <w:szCs w:val="24"/>
              </w:rPr>
            </w:pPr>
            <w:r>
              <w:rPr>
                <w:rFonts w:ascii="宋体" w:hAnsi="宋体" w:hint="eastAsia"/>
                <w:b/>
                <w:color w:val="000000"/>
                <w:sz w:val="24"/>
                <w:szCs w:val="24"/>
              </w:rPr>
              <w:t>1</w:t>
            </w:r>
          </w:p>
        </w:tc>
        <w:tc>
          <w:tcPr>
            <w:tcW w:w="4961" w:type="dxa"/>
            <w:tcBorders>
              <w:top w:val="single" w:sz="4" w:space="0" w:color="auto"/>
              <w:left w:val="single" w:sz="4" w:space="0" w:color="auto"/>
              <w:right w:val="single" w:sz="4" w:space="0" w:color="auto"/>
            </w:tcBorders>
            <w:vAlign w:val="center"/>
          </w:tcPr>
          <w:p w:rsidR="001551E0" w:rsidRDefault="00074E00">
            <w:pPr>
              <w:widowControl/>
              <w:spacing w:line="360" w:lineRule="auto"/>
              <w:jc w:val="center"/>
              <w:rPr>
                <w:rFonts w:ascii="宋体" w:hAnsi="宋体"/>
                <w:b/>
                <w:color w:val="000000"/>
                <w:sz w:val="24"/>
                <w:szCs w:val="24"/>
              </w:rPr>
            </w:pPr>
            <w:r>
              <w:rPr>
                <w:rFonts w:ascii="宋体" w:hAnsi="宋体" w:hint="eastAsia"/>
                <w:b/>
                <w:color w:val="000000"/>
                <w:sz w:val="24"/>
                <w:szCs w:val="24"/>
              </w:rPr>
              <w:t>重庆市合川区人民医院2021年度数据中心核心</w:t>
            </w:r>
            <w:proofErr w:type="gramStart"/>
            <w:r>
              <w:rPr>
                <w:rFonts w:ascii="宋体" w:hAnsi="宋体" w:hint="eastAsia"/>
                <w:b/>
                <w:color w:val="000000"/>
                <w:sz w:val="24"/>
                <w:szCs w:val="24"/>
              </w:rPr>
              <w:t>设备维保及</w:t>
            </w:r>
            <w:proofErr w:type="gramEnd"/>
            <w:r>
              <w:rPr>
                <w:rFonts w:ascii="宋体" w:hAnsi="宋体" w:hint="eastAsia"/>
                <w:b/>
                <w:color w:val="000000"/>
                <w:sz w:val="24"/>
                <w:szCs w:val="24"/>
              </w:rPr>
              <w:t>信息安全服务</w:t>
            </w:r>
          </w:p>
        </w:tc>
        <w:tc>
          <w:tcPr>
            <w:tcW w:w="1134" w:type="dxa"/>
            <w:tcBorders>
              <w:top w:val="single" w:sz="4" w:space="0" w:color="auto"/>
              <w:left w:val="single" w:sz="4" w:space="0" w:color="auto"/>
              <w:right w:val="single" w:sz="4" w:space="0" w:color="auto"/>
            </w:tcBorders>
            <w:vAlign w:val="center"/>
          </w:tcPr>
          <w:p w:rsidR="001551E0" w:rsidRDefault="00074E00">
            <w:pPr>
              <w:widowControl/>
              <w:spacing w:line="360" w:lineRule="auto"/>
              <w:jc w:val="center"/>
              <w:rPr>
                <w:rFonts w:ascii="宋体" w:hAnsi="宋体"/>
                <w:b/>
                <w:color w:val="000000"/>
                <w:sz w:val="24"/>
                <w:szCs w:val="24"/>
              </w:rPr>
            </w:pPr>
            <w:r>
              <w:rPr>
                <w:rFonts w:ascii="宋体" w:hAnsi="宋体" w:hint="eastAsia"/>
                <w:b/>
                <w:color w:val="000000"/>
                <w:sz w:val="24"/>
                <w:szCs w:val="24"/>
              </w:rPr>
              <w:t>1年</w:t>
            </w:r>
          </w:p>
        </w:tc>
        <w:tc>
          <w:tcPr>
            <w:tcW w:w="1843" w:type="dxa"/>
            <w:tcBorders>
              <w:top w:val="single" w:sz="4" w:space="0" w:color="auto"/>
              <w:left w:val="single" w:sz="4" w:space="0" w:color="auto"/>
              <w:right w:val="single" w:sz="4" w:space="0" w:color="auto"/>
            </w:tcBorders>
            <w:vAlign w:val="center"/>
          </w:tcPr>
          <w:p w:rsidR="001551E0" w:rsidRDefault="00074E00">
            <w:pPr>
              <w:widowControl/>
              <w:spacing w:line="360" w:lineRule="auto"/>
              <w:jc w:val="center"/>
              <w:rPr>
                <w:rFonts w:ascii="宋体" w:hAnsi="宋体"/>
                <w:b/>
                <w:color w:val="000000"/>
                <w:sz w:val="24"/>
                <w:szCs w:val="24"/>
              </w:rPr>
            </w:pPr>
            <w:r>
              <w:rPr>
                <w:rFonts w:ascii="宋体" w:hAnsi="宋体" w:hint="eastAsia"/>
                <w:b/>
                <w:color w:val="000000"/>
                <w:sz w:val="24"/>
                <w:szCs w:val="24"/>
              </w:rPr>
              <w:t>16.0万元</w:t>
            </w:r>
          </w:p>
        </w:tc>
      </w:tr>
    </w:tbl>
    <w:p w:rsidR="001551E0" w:rsidRDefault="00074E00">
      <w:pPr>
        <w:snapToGrid w:val="0"/>
        <w:spacing w:line="460" w:lineRule="exact"/>
        <w:rPr>
          <w:rFonts w:ascii="宋体" w:hAnsi="宋体"/>
          <w:b/>
          <w:color w:val="000000"/>
          <w:szCs w:val="28"/>
        </w:rPr>
      </w:pPr>
      <w:bookmarkStart w:id="67" w:name="_Toc313536013"/>
      <w:bookmarkStart w:id="68" w:name="_Toc344475116"/>
      <w:bookmarkStart w:id="69" w:name="_Toc518989488"/>
      <w:bookmarkStart w:id="70" w:name="_Toc518988162"/>
      <w:r>
        <w:rPr>
          <w:rFonts w:ascii="宋体" w:hAnsi="宋体" w:hint="eastAsia"/>
          <w:b/>
          <w:color w:val="000000"/>
          <w:szCs w:val="28"/>
        </w:rPr>
        <w:t>二、</w:t>
      </w:r>
      <w:bookmarkEnd w:id="67"/>
      <w:bookmarkEnd w:id="68"/>
      <w:bookmarkEnd w:id="69"/>
      <w:bookmarkEnd w:id="70"/>
      <w:proofErr w:type="gramStart"/>
      <w:r>
        <w:rPr>
          <w:rFonts w:ascii="宋体" w:hAnsi="宋体" w:hint="eastAsia"/>
          <w:b/>
          <w:color w:val="000000"/>
          <w:szCs w:val="28"/>
        </w:rPr>
        <w:t>维保要求</w:t>
      </w:r>
      <w:proofErr w:type="gramEnd"/>
    </w:p>
    <w:p w:rsidR="001551E0" w:rsidRDefault="00074E00">
      <w:pPr>
        <w:snapToGrid w:val="0"/>
        <w:spacing w:line="460" w:lineRule="exact"/>
        <w:rPr>
          <w:rFonts w:ascii="宋体" w:hAnsi="宋体"/>
          <w:b/>
          <w:color w:val="000000"/>
          <w:sz w:val="24"/>
          <w:szCs w:val="24"/>
        </w:rPr>
      </w:pPr>
      <w:bookmarkStart w:id="71" w:name="_Toc7000"/>
      <w:r>
        <w:rPr>
          <w:rFonts w:ascii="宋体" w:hAnsi="宋体" w:hint="eastAsia"/>
          <w:b/>
          <w:color w:val="000000"/>
          <w:sz w:val="24"/>
          <w:szCs w:val="24"/>
        </w:rPr>
        <w:t>(</w:t>
      </w:r>
      <w:proofErr w:type="gramStart"/>
      <w:r>
        <w:rPr>
          <w:rFonts w:ascii="宋体" w:hAnsi="宋体" w:hint="eastAsia"/>
          <w:b/>
          <w:color w:val="000000"/>
          <w:sz w:val="24"/>
          <w:szCs w:val="24"/>
        </w:rPr>
        <w:t>一</w:t>
      </w:r>
      <w:proofErr w:type="gramEnd"/>
      <w:r>
        <w:rPr>
          <w:rFonts w:ascii="宋体" w:hAnsi="宋体" w:hint="eastAsia"/>
          <w:b/>
          <w:color w:val="000000"/>
          <w:sz w:val="24"/>
          <w:szCs w:val="24"/>
        </w:rPr>
        <w:t>)、</w:t>
      </w:r>
      <w:proofErr w:type="gramStart"/>
      <w:r>
        <w:rPr>
          <w:rFonts w:ascii="宋体" w:hAnsi="宋体" w:hint="eastAsia"/>
          <w:b/>
          <w:color w:val="000000"/>
          <w:sz w:val="24"/>
          <w:szCs w:val="24"/>
        </w:rPr>
        <w:t>维保范围</w:t>
      </w:r>
      <w:proofErr w:type="gramEnd"/>
      <w:r>
        <w:rPr>
          <w:rFonts w:ascii="宋体" w:hAnsi="宋体" w:hint="eastAsia"/>
          <w:b/>
          <w:color w:val="000000"/>
          <w:sz w:val="24"/>
          <w:szCs w:val="24"/>
        </w:rPr>
        <w:t>：重庆市合川区人民医院</w:t>
      </w:r>
      <w:proofErr w:type="gramStart"/>
      <w:r>
        <w:rPr>
          <w:rFonts w:ascii="宋体" w:hAnsi="宋体" w:hint="eastAsia"/>
          <w:b/>
          <w:color w:val="000000"/>
          <w:sz w:val="24"/>
          <w:szCs w:val="24"/>
        </w:rPr>
        <w:t>院</w:t>
      </w:r>
      <w:proofErr w:type="gramEnd"/>
      <w:r>
        <w:rPr>
          <w:rFonts w:ascii="宋体" w:hAnsi="宋体" w:hint="eastAsia"/>
          <w:b/>
          <w:color w:val="000000"/>
          <w:sz w:val="24"/>
          <w:szCs w:val="24"/>
        </w:rPr>
        <w:t>数据中心核心设备包括：</w:t>
      </w:r>
    </w:p>
    <w:tbl>
      <w:tblPr>
        <w:tblW w:w="8946" w:type="dxa"/>
        <w:tblInd w:w="93" w:type="dxa"/>
        <w:tblLook w:val="04A0"/>
      </w:tblPr>
      <w:tblGrid>
        <w:gridCol w:w="866"/>
        <w:gridCol w:w="2268"/>
        <w:gridCol w:w="2693"/>
        <w:gridCol w:w="992"/>
        <w:gridCol w:w="851"/>
        <w:gridCol w:w="1276"/>
      </w:tblGrid>
      <w:tr w:rsidR="001551E0">
        <w:trPr>
          <w:trHeight w:val="27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条目</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内容</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型号</w:t>
            </w:r>
          </w:p>
        </w:tc>
        <w:tc>
          <w:tcPr>
            <w:tcW w:w="992" w:type="dxa"/>
            <w:tcBorders>
              <w:top w:val="single" w:sz="4" w:space="0" w:color="auto"/>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单位</w:t>
            </w:r>
          </w:p>
        </w:tc>
        <w:tc>
          <w:tcPr>
            <w:tcW w:w="851" w:type="dxa"/>
            <w:tcBorders>
              <w:top w:val="single" w:sz="4" w:space="0" w:color="auto"/>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数量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购置日期</w:t>
            </w:r>
          </w:p>
        </w:tc>
      </w:tr>
      <w:tr w:rsidR="001551E0">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UPS电源</w:t>
            </w: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UPS控制器1</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伊顿EATON</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2014.8</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UPS控制器2</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伊顿EATON</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2014.8</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电池柜1</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伊顿EATON</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2014.8</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电池柜2</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伊顿EATON</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2014.8</w:t>
            </w:r>
          </w:p>
        </w:tc>
      </w:tr>
      <w:tr w:rsidR="001551E0">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机房空调</w:t>
            </w: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空调（左）</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申菱</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single" w:sz="4" w:space="0" w:color="auto"/>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2014.8</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空调（右）</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申菱</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2014.8</w:t>
            </w:r>
          </w:p>
        </w:tc>
      </w:tr>
      <w:tr w:rsidR="001551E0">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服务器机柜1</w:t>
            </w: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时钟服务器</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泰福特 HJ210-BD</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2018.4</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移动医护服务器</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华为RH 2288H V3</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2017.11</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ESXI服务器107</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华为RH 5885 V3</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2017.11</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心电平台服务器3</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浪潮 NF5270M4</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2016.9</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心电平台服务器1</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浪潮 NF8465M4</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2016.9</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KVM</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TOTEN 8port</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2015.6</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ESXI服务器106</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IBM System X3850 X5</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2012.8</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ESXI服务器102</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IBM System X3850 X5</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2012.8</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PACS服务器1</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IBM System X3850 X5</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2012.8</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HIS数据库服务器1</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IBM System X3850 X5</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2012.8</w:t>
            </w:r>
          </w:p>
        </w:tc>
      </w:tr>
      <w:tr w:rsidR="001551E0">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服务器机柜2</w:t>
            </w: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存储系统1</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HITACHI G200</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2016.12</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便民药房服务器</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xml:space="preserve">DELL </w:t>
            </w:r>
            <w:proofErr w:type="spellStart"/>
            <w:r>
              <w:rPr>
                <w:rFonts w:asciiTheme="minorEastAsia" w:eastAsiaTheme="minorEastAsia" w:hAnsiTheme="minorEastAsia" w:cs="宋体" w:hint="eastAsia"/>
                <w:kern w:val="0"/>
                <w:sz w:val="24"/>
                <w:szCs w:val="24"/>
              </w:rPr>
              <w:t>PowerEdge</w:t>
            </w:r>
            <w:proofErr w:type="spellEnd"/>
            <w:r>
              <w:rPr>
                <w:rFonts w:asciiTheme="minorEastAsia" w:eastAsiaTheme="minorEastAsia" w:hAnsiTheme="minorEastAsia" w:cs="宋体" w:hint="eastAsia"/>
                <w:kern w:val="0"/>
                <w:sz w:val="24"/>
                <w:szCs w:val="24"/>
              </w:rPr>
              <w:t xml:space="preserve"> R320</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2017.3</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虚拟磁带库</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IBM TYPE 3959-SM1</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2012.8</w:t>
            </w:r>
          </w:p>
        </w:tc>
      </w:tr>
      <w:tr w:rsidR="001551E0">
        <w:trPr>
          <w:trHeight w:val="30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磁盘阵列1扩展柜</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IBM System Storage EXP520</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2015.4</w:t>
            </w:r>
          </w:p>
        </w:tc>
      </w:tr>
      <w:tr w:rsidR="001551E0">
        <w:trPr>
          <w:trHeight w:val="315"/>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磁盘阵列1</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IBM System Storage DS5020</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2012.8</w:t>
            </w:r>
          </w:p>
        </w:tc>
      </w:tr>
      <w:tr w:rsidR="001551E0">
        <w:trPr>
          <w:trHeight w:val="405"/>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NBU服务器</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IBM System X3650 M4</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2014.5</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ESXI服务器104</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IBM System X3850 X5</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2012.8</w:t>
            </w:r>
          </w:p>
        </w:tc>
      </w:tr>
      <w:tr w:rsidR="001551E0">
        <w:trPr>
          <w:trHeight w:val="270"/>
        </w:trPr>
        <w:tc>
          <w:tcPr>
            <w:tcW w:w="866" w:type="dxa"/>
            <w:vMerge w:val="restart"/>
            <w:tcBorders>
              <w:top w:val="nil"/>
              <w:left w:val="single" w:sz="4" w:space="0" w:color="auto"/>
              <w:right w:val="single" w:sz="4" w:space="0" w:color="auto"/>
            </w:tcBorders>
            <w:shd w:val="clear" w:color="auto" w:fill="auto"/>
            <w:noWrap/>
            <w:vAlign w:val="center"/>
          </w:tcPr>
          <w:p w:rsidR="001551E0" w:rsidRDefault="00074E00">
            <w:pPr>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服务器机柜3</w:t>
            </w: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磁盘阵列3</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华为 5300 V5</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2017.8</w:t>
            </w:r>
          </w:p>
        </w:tc>
      </w:tr>
      <w:tr w:rsidR="001551E0">
        <w:trPr>
          <w:trHeight w:val="270"/>
        </w:trPr>
        <w:tc>
          <w:tcPr>
            <w:tcW w:w="866" w:type="dxa"/>
            <w:vMerge/>
            <w:tcBorders>
              <w:left w:val="single" w:sz="4" w:space="0" w:color="auto"/>
              <w:right w:val="single" w:sz="4" w:space="0" w:color="auto"/>
            </w:tcBorders>
            <w:shd w:val="clear" w:color="auto" w:fill="auto"/>
            <w:noWrap/>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磁盘阵列3扩展柜</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华为 5300 V5</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2017.8</w:t>
            </w:r>
          </w:p>
        </w:tc>
      </w:tr>
      <w:tr w:rsidR="001551E0">
        <w:trPr>
          <w:trHeight w:val="270"/>
        </w:trPr>
        <w:tc>
          <w:tcPr>
            <w:tcW w:w="866" w:type="dxa"/>
            <w:vMerge/>
            <w:tcBorders>
              <w:left w:val="single" w:sz="4" w:space="0" w:color="auto"/>
              <w:right w:val="single" w:sz="4" w:space="0" w:color="auto"/>
            </w:tcBorders>
            <w:shd w:val="clear" w:color="auto" w:fill="auto"/>
            <w:noWrap/>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存储系统2</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HITACHI G200</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2016.12</w:t>
            </w:r>
          </w:p>
        </w:tc>
      </w:tr>
      <w:tr w:rsidR="001551E0">
        <w:trPr>
          <w:trHeight w:val="270"/>
        </w:trPr>
        <w:tc>
          <w:tcPr>
            <w:tcW w:w="866" w:type="dxa"/>
            <w:vMerge/>
            <w:tcBorders>
              <w:left w:val="single" w:sz="4" w:space="0" w:color="auto"/>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磁带库</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IBM TS3200</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2012.8</w:t>
            </w:r>
          </w:p>
        </w:tc>
      </w:tr>
      <w:tr w:rsidR="001551E0">
        <w:trPr>
          <w:trHeight w:val="270"/>
        </w:trPr>
        <w:tc>
          <w:tcPr>
            <w:tcW w:w="866" w:type="dxa"/>
            <w:vMerge/>
            <w:tcBorders>
              <w:left w:val="single" w:sz="4" w:space="0" w:color="auto"/>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磁盘阵列2扩展柜</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xml:space="preserve">IBM System Storage </w:t>
            </w:r>
            <w:r>
              <w:rPr>
                <w:rFonts w:asciiTheme="minorEastAsia" w:eastAsiaTheme="minorEastAsia" w:hAnsiTheme="minorEastAsia" w:cs="宋体" w:hint="eastAsia"/>
                <w:kern w:val="0"/>
                <w:sz w:val="24"/>
                <w:szCs w:val="24"/>
              </w:rPr>
              <w:lastRenderedPageBreak/>
              <w:t>EXP520</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2015.4</w:t>
            </w:r>
          </w:p>
        </w:tc>
      </w:tr>
      <w:tr w:rsidR="001551E0">
        <w:trPr>
          <w:trHeight w:val="270"/>
        </w:trPr>
        <w:tc>
          <w:tcPr>
            <w:tcW w:w="866" w:type="dxa"/>
            <w:vMerge/>
            <w:tcBorders>
              <w:left w:val="single" w:sz="4" w:space="0" w:color="auto"/>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磁盘阵列2</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IBM System Storage DS5020</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2012.8</w:t>
            </w:r>
          </w:p>
        </w:tc>
      </w:tr>
      <w:tr w:rsidR="001551E0">
        <w:trPr>
          <w:trHeight w:val="270"/>
        </w:trPr>
        <w:tc>
          <w:tcPr>
            <w:tcW w:w="866" w:type="dxa"/>
            <w:vMerge/>
            <w:tcBorders>
              <w:left w:val="single" w:sz="4" w:space="0" w:color="auto"/>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银</w:t>
            </w:r>
            <w:proofErr w:type="gramStart"/>
            <w:r>
              <w:rPr>
                <w:rFonts w:asciiTheme="minorEastAsia" w:eastAsiaTheme="minorEastAsia" w:hAnsiTheme="minorEastAsia" w:cs="宋体" w:hint="eastAsia"/>
                <w:kern w:val="0"/>
                <w:sz w:val="24"/>
                <w:szCs w:val="24"/>
              </w:rPr>
              <w:t>医</w:t>
            </w:r>
            <w:proofErr w:type="gramEnd"/>
            <w:r>
              <w:rPr>
                <w:rFonts w:asciiTheme="minorEastAsia" w:eastAsiaTheme="minorEastAsia" w:hAnsiTheme="minorEastAsia" w:cs="宋体" w:hint="eastAsia"/>
                <w:kern w:val="0"/>
                <w:sz w:val="24"/>
                <w:szCs w:val="24"/>
              </w:rPr>
              <w:t>前置服务器</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IBM System X3650 M4</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2014.5</w:t>
            </w:r>
          </w:p>
        </w:tc>
      </w:tr>
      <w:tr w:rsidR="001551E0">
        <w:trPr>
          <w:trHeight w:val="270"/>
        </w:trPr>
        <w:tc>
          <w:tcPr>
            <w:tcW w:w="866" w:type="dxa"/>
            <w:vMerge/>
            <w:tcBorders>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ESXI服务器105</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IBM System X3850 X5</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2012.8</w:t>
            </w:r>
          </w:p>
        </w:tc>
      </w:tr>
      <w:tr w:rsidR="001551E0">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服务器机柜4</w:t>
            </w: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ESXI服务器108</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华为 RH5885 V3</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2017.11</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心电平台一体机</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浪潮 DP1000-M1</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2016.9</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心电平台交换机</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浪潮 FS5900</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2016.9</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心电平台存储系统</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浪潮 AS5300</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2016.9</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心电平台服务器2</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浪潮 NF8465M4</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2016.9</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追溯系统服务器</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xml:space="preserve">DELL </w:t>
            </w:r>
            <w:proofErr w:type="spellStart"/>
            <w:r>
              <w:rPr>
                <w:rFonts w:asciiTheme="minorEastAsia" w:eastAsiaTheme="minorEastAsia" w:hAnsiTheme="minorEastAsia" w:cs="宋体" w:hint="eastAsia"/>
                <w:kern w:val="0"/>
                <w:sz w:val="24"/>
                <w:szCs w:val="24"/>
              </w:rPr>
              <w:t>PowerEdge</w:t>
            </w:r>
            <w:proofErr w:type="spellEnd"/>
            <w:r>
              <w:rPr>
                <w:rFonts w:asciiTheme="minorEastAsia" w:eastAsiaTheme="minorEastAsia" w:hAnsiTheme="minorEastAsia" w:cs="宋体" w:hint="eastAsia"/>
                <w:kern w:val="0"/>
                <w:sz w:val="24"/>
                <w:szCs w:val="24"/>
              </w:rPr>
              <w:t xml:space="preserve"> R720</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2016.8</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KVM</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TOTEN 8port</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2015.6</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ESXI服务器110</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IBM System X3850 X5</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2012.8</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ESXI服务器103</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IBM System X3850 X5</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2012.8</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PACS服务器2</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IBM System X3850 X5</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2012.8</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HIS数据库服务器2</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IBM System X3850 X5</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2012.8</w:t>
            </w:r>
          </w:p>
        </w:tc>
      </w:tr>
      <w:tr w:rsidR="001551E0">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服务器机柜5</w:t>
            </w: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自助机</w:t>
            </w:r>
            <w:proofErr w:type="gramStart"/>
            <w:r>
              <w:rPr>
                <w:rFonts w:asciiTheme="minorEastAsia" w:eastAsiaTheme="minorEastAsia" w:hAnsiTheme="minorEastAsia" w:cs="宋体" w:hint="eastAsia"/>
                <w:color w:val="000000" w:themeColor="text1"/>
                <w:kern w:val="0"/>
                <w:sz w:val="24"/>
                <w:szCs w:val="24"/>
              </w:rPr>
              <w:t>扫码支付</w:t>
            </w:r>
            <w:proofErr w:type="gramEnd"/>
            <w:r>
              <w:rPr>
                <w:rFonts w:asciiTheme="minorEastAsia" w:eastAsiaTheme="minorEastAsia" w:hAnsiTheme="minorEastAsia" w:cs="宋体" w:hint="eastAsia"/>
                <w:color w:val="000000" w:themeColor="text1"/>
                <w:kern w:val="0"/>
                <w:sz w:val="24"/>
                <w:szCs w:val="24"/>
              </w:rPr>
              <w:t>服务器1</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华为 RH2288 V3</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2018.4</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KVM</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RIONAL 8port</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2015.6</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重</w:t>
            </w:r>
            <w:proofErr w:type="gramStart"/>
            <w:r>
              <w:rPr>
                <w:rFonts w:asciiTheme="minorEastAsia" w:eastAsiaTheme="minorEastAsia" w:hAnsiTheme="minorEastAsia" w:cs="宋体" w:hint="eastAsia"/>
                <w:color w:val="000000" w:themeColor="text1"/>
                <w:kern w:val="0"/>
                <w:sz w:val="24"/>
                <w:szCs w:val="24"/>
              </w:rPr>
              <w:t>医</w:t>
            </w:r>
            <w:proofErr w:type="gramEnd"/>
            <w:r>
              <w:rPr>
                <w:rFonts w:asciiTheme="minorEastAsia" w:eastAsiaTheme="minorEastAsia" w:hAnsiTheme="minorEastAsia" w:cs="宋体" w:hint="eastAsia"/>
                <w:color w:val="000000" w:themeColor="text1"/>
                <w:kern w:val="0"/>
                <w:sz w:val="24"/>
                <w:szCs w:val="24"/>
              </w:rPr>
              <w:t>远程RIS前置服务器</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HP Z420</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2015.3</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重</w:t>
            </w:r>
            <w:proofErr w:type="gramStart"/>
            <w:r>
              <w:rPr>
                <w:rFonts w:asciiTheme="minorEastAsia" w:eastAsiaTheme="minorEastAsia" w:hAnsiTheme="minorEastAsia" w:cs="宋体" w:hint="eastAsia"/>
                <w:color w:val="000000" w:themeColor="text1"/>
                <w:kern w:val="0"/>
                <w:sz w:val="24"/>
                <w:szCs w:val="24"/>
              </w:rPr>
              <w:t>医</w:t>
            </w:r>
            <w:proofErr w:type="gramEnd"/>
            <w:r>
              <w:rPr>
                <w:rFonts w:asciiTheme="minorEastAsia" w:eastAsiaTheme="minorEastAsia" w:hAnsiTheme="minorEastAsia" w:cs="宋体" w:hint="eastAsia"/>
                <w:color w:val="000000" w:themeColor="text1"/>
                <w:kern w:val="0"/>
                <w:sz w:val="24"/>
                <w:szCs w:val="24"/>
              </w:rPr>
              <w:t>远程PACS前置服务器</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HP Z420</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2015.3</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财务系统服务器</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IBM System X3650 M3</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2012.8</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财务系统磁盘阵列</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IBM DS3512</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2012.8</w:t>
            </w:r>
          </w:p>
        </w:tc>
      </w:tr>
      <w:tr w:rsidR="001551E0">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服务器机柜6</w:t>
            </w: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自助机</w:t>
            </w:r>
            <w:proofErr w:type="gramStart"/>
            <w:r>
              <w:rPr>
                <w:rFonts w:asciiTheme="minorEastAsia" w:eastAsiaTheme="minorEastAsia" w:hAnsiTheme="minorEastAsia" w:cs="宋体" w:hint="eastAsia"/>
                <w:color w:val="000000" w:themeColor="text1"/>
                <w:kern w:val="0"/>
                <w:sz w:val="24"/>
                <w:szCs w:val="24"/>
              </w:rPr>
              <w:t>扫码支付</w:t>
            </w:r>
            <w:proofErr w:type="gramEnd"/>
            <w:r>
              <w:rPr>
                <w:rFonts w:asciiTheme="minorEastAsia" w:eastAsiaTheme="minorEastAsia" w:hAnsiTheme="minorEastAsia" w:cs="宋体" w:hint="eastAsia"/>
                <w:color w:val="000000" w:themeColor="text1"/>
                <w:kern w:val="0"/>
                <w:sz w:val="24"/>
                <w:szCs w:val="24"/>
              </w:rPr>
              <w:t>服务器2</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华为 RH2288 V3</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2018.4</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超声自助打印服务器1</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HP </w:t>
            </w:r>
            <w:proofErr w:type="spellStart"/>
            <w:r>
              <w:rPr>
                <w:rFonts w:asciiTheme="minorEastAsia" w:eastAsiaTheme="minorEastAsia" w:hAnsiTheme="minorEastAsia" w:cs="宋体" w:hint="eastAsia"/>
                <w:color w:val="000000" w:themeColor="text1"/>
                <w:kern w:val="0"/>
                <w:sz w:val="24"/>
                <w:szCs w:val="24"/>
              </w:rPr>
              <w:t>ProLant</w:t>
            </w:r>
            <w:proofErr w:type="spellEnd"/>
            <w:r>
              <w:rPr>
                <w:rFonts w:asciiTheme="minorEastAsia" w:eastAsiaTheme="minorEastAsia" w:hAnsiTheme="minorEastAsia" w:cs="宋体" w:hint="eastAsia"/>
                <w:color w:val="000000" w:themeColor="text1"/>
                <w:kern w:val="0"/>
                <w:sz w:val="24"/>
                <w:szCs w:val="24"/>
              </w:rPr>
              <w:t xml:space="preserve"> DL388 Gen9</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2018.7</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KVM</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RIONAL 8port</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2015.6</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医院网站服务器</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IBM System X3850 M2</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2014.5</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超声自助打印服务器2</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HP </w:t>
            </w:r>
            <w:proofErr w:type="spellStart"/>
            <w:r>
              <w:rPr>
                <w:rFonts w:asciiTheme="minorEastAsia" w:eastAsiaTheme="minorEastAsia" w:hAnsiTheme="minorEastAsia" w:cs="宋体" w:hint="eastAsia"/>
                <w:color w:val="000000" w:themeColor="text1"/>
                <w:kern w:val="0"/>
                <w:sz w:val="24"/>
                <w:szCs w:val="24"/>
              </w:rPr>
              <w:t>ProLant</w:t>
            </w:r>
            <w:proofErr w:type="spellEnd"/>
            <w:r>
              <w:rPr>
                <w:rFonts w:asciiTheme="minorEastAsia" w:eastAsiaTheme="minorEastAsia" w:hAnsiTheme="minorEastAsia" w:cs="宋体" w:hint="eastAsia"/>
                <w:color w:val="000000" w:themeColor="text1"/>
                <w:kern w:val="0"/>
                <w:sz w:val="24"/>
                <w:szCs w:val="24"/>
              </w:rPr>
              <w:t xml:space="preserve"> DL388 Gen9</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2018.7</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proofErr w:type="gramStart"/>
            <w:r>
              <w:rPr>
                <w:rFonts w:asciiTheme="minorEastAsia" w:eastAsiaTheme="minorEastAsia" w:hAnsiTheme="minorEastAsia" w:cs="宋体" w:hint="eastAsia"/>
                <w:color w:val="000000" w:themeColor="text1"/>
                <w:kern w:val="0"/>
                <w:sz w:val="24"/>
                <w:szCs w:val="24"/>
              </w:rPr>
              <w:t>知网服务器</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HP Z420</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2012.8</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维普服务器</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IBM System X3100 M4</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2012.8</w:t>
            </w:r>
          </w:p>
        </w:tc>
      </w:tr>
      <w:tr w:rsidR="001551E0">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网络机柜1</w:t>
            </w: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电信光交换机</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华为 </w:t>
            </w:r>
            <w:proofErr w:type="spellStart"/>
            <w:r>
              <w:rPr>
                <w:rFonts w:asciiTheme="minorEastAsia" w:eastAsiaTheme="minorEastAsia" w:hAnsiTheme="minorEastAsia" w:cs="宋体" w:hint="eastAsia"/>
                <w:color w:val="000000" w:themeColor="text1"/>
                <w:kern w:val="0"/>
                <w:sz w:val="24"/>
                <w:szCs w:val="24"/>
              </w:rPr>
              <w:t>SmartAX</w:t>
            </w:r>
            <w:proofErr w:type="spellEnd"/>
            <w:r>
              <w:rPr>
                <w:rFonts w:asciiTheme="minorEastAsia" w:eastAsiaTheme="minorEastAsia" w:hAnsiTheme="minorEastAsia" w:cs="宋体" w:hint="eastAsia"/>
                <w:color w:val="000000" w:themeColor="text1"/>
                <w:kern w:val="0"/>
                <w:sz w:val="24"/>
                <w:szCs w:val="24"/>
              </w:rPr>
              <w:t xml:space="preserve"> MA5626</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2015.2</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银</w:t>
            </w:r>
            <w:proofErr w:type="gramStart"/>
            <w:r>
              <w:rPr>
                <w:rFonts w:asciiTheme="minorEastAsia" w:eastAsiaTheme="minorEastAsia" w:hAnsiTheme="minorEastAsia" w:cs="宋体" w:hint="eastAsia"/>
                <w:color w:val="000000" w:themeColor="text1"/>
                <w:kern w:val="0"/>
                <w:sz w:val="24"/>
                <w:szCs w:val="24"/>
              </w:rPr>
              <w:t>医</w:t>
            </w:r>
            <w:proofErr w:type="gramEnd"/>
            <w:r>
              <w:rPr>
                <w:rFonts w:asciiTheme="minorEastAsia" w:eastAsiaTheme="minorEastAsia" w:hAnsiTheme="minorEastAsia" w:cs="宋体" w:hint="eastAsia"/>
                <w:color w:val="000000" w:themeColor="text1"/>
                <w:kern w:val="0"/>
                <w:sz w:val="24"/>
                <w:szCs w:val="24"/>
              </w:rPr>
              <w:t>路由器</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MAIPN MP2816</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2015.2</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内</w:t>
            </w:r>
            <w:proofErr w:type="gramStart"/>
            <w:r>
              <w:rPr>
                <w:rFonts w:asciiTheme="minorEastAsia" w:eastAsiaTheme="minorEastAsia" w:hAnsiTheme="minorEastAsia" w:cs="宋体" w:hint="eastAsia"/>
                <w:color w:val="000000" w:themeColor="text1"/>
                <w:kern w:val="0"/>
                <w:sz w:val="24"/>
                <w:szCs w:val="24"/>
              </w:rPr>
              <w:t>网出口</w:t>
            </w:r>
            <w:proofErr w:type="gramEnd"/>
            <w:r>
              <w:rPr>
                <w:rFonts w:asciiTheme="minorEastAsia" w:eastAsiaTheme="minorEastAsia" w:hAnsiTheme="minorEastAsia" w:cs="宋体" w:hint="eastAsia"/>
                <w:color w:val="000000" w:themeColor="text1"/>
                <w:kern w:val="0"/>
                <w:sz w:val="24"/>
                <w:szCs w:val="24"/>
              </w:rPr>
              <w:t>路由器</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锐捷 RG-EG1000N</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2014.8</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内网防火墙</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锐捷 RG-WALL 1600-EA</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2014.8</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proofErr w:type="gramStart"/>
            <w:r>
              <w:rPr>
                <w:rFonts w:asciiTheme="minorEastAsia" w:eastAsiaTheme="minorEastAsia" w:hAnsiTheme="minorEastAsia" w:cs="宋体" w:hint="eastAsia"/>
                <w:color w:val="000000" w:themeColor="text1"/>
                <w:kern w:val="0"/>
                <w:sz w:val="24"/>
                <w:szCs w:val="24"/>
              </w:rPr>
              <w:t>堡垒机</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网御 LA-OS-3300-L</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2015.2</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内网IDP</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锐捷 RG-IDP 2000S</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2014.8</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ESS准入系统</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锐捷 RG-ESS 1000</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2014.8</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proofErr w:type="gramStart"/>
            <w:r>
              <w:rPr>
                <w:rFonts w:asciiTheme="minorEastAsia" w:eastAsiaTheme="minorEastAsia" w:hAnsiTheme="minorEastAsia" w:cs="宋体" w:hint="eastAsia"/>
                <w:kern w:val="0"/>
                <w:sz w:val="24"/>
                <w:szCs w:val="24"/>
              </w:rPr>
              <w:t>网闸</w:t>
            </w:r>
            <w:proofErr w:type="gramEnd"/>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网御 SIS-3000-Z201</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2015.4</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机房环境监控主机</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纵横通</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2014.8</w:t>
            </w:r>
          </w:p>
        </w:tc>
      </w:tr>
      <w:tr w:rsidR="001551E0">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网络机柜2</w:t>
            </w: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负载均衡2</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深信服 AD-1600</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2015.4</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内</w:t>
            </w:r>
            <w:proofErr w:type="gramStart"/>
            <w:r>
              <w:rPr>
                <w:rFonts w:asciiTheme="minorEastAsia" w:eastAsiaTheme="minorEastAsia" w:hAnsiTheme="minorEastAsia" w:cs="宋体" w:hint="eastAsia"/>
                <w:kern w:val="0"/>
                <w:sz w:val="24"/>
                <w:szCs w:val="24"/>
              </w:rPr>
              <w:t>网核心</w:t>
            </w:r>
            <w:proofErr w:type="gramEnd"/>
            <w:r>
              <w:rPr>
                <w:rFonts w:asciiTheme="minorEastAsia" w:eastAsiaTheme="minorEastAsia" w:hAnsiTheme="minorEastAsia" w:cs="宋体" w:hint="eastAsia"/>
                <w:kern w:val="0"/>
                <w:sz w:val="24"/>
                <w:szCs w:val="24"/>
              </w:rPr>
              <w:t>交换机2</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锐捷 8610-Fan</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2014.8</w:t>
            </w:r>
          </w:p>
        </w:tc>
      </w:tr>
      <w:tr w:rsidR="001551E0">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网络机柜3</w:t>
            </w: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负载均衡1</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深信服 AD-1600</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2015.4</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内</w:t>
            </w:r>
            <w:proofErr w:type="gramStart"/>
            <w:r>
              <w:rPr>
                <w:rFonts w:asciiTheme="minorEastAsia" w:eastAsiaTheme="minorEastAsia" w:hAnsiTheme="minorEastAsia" w:cs="宋体" w:hint="eastAsia"/>
                <w:kern w:val="0"/>
                <w:sz w:val="24"/>
                <w:szCs w:val="24"/>
              </w:rPr>
              <w:t>网核心</w:t>
            </w:r>
            <w:proofErr w:type="gramEnd"/>
            <w:r>
              <w:rPr>
                <w:rFonts w:asciiTheme="minorEastAsia" w:eastAsiaTheme="minorEastAsia" w:hAnsiTheme="minorEastAsia" w:cs="宋体" w:hint="eastAsia"/>
                <w:kern w:val="0"/>
                <w:sz w:val="24"/>
                <w:szCs w:val="24"/>
              </w:rPr>
              <w:t>交换机1</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锐捷 8610-Fan</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2014.8</w:t>
            </w:r>
          </w:p>
        </w:tc>
      </w:tr>
      <w:tr w:rsidR="001551E0">
        <w:trPr>
          <w:trHeight w:val="270"/>
        </w:trPr>
        <w:tc>
          <w:tcPr>
            <w:tcW w:w="86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网络机柜4</w:t>
            </w: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光纤盘柜</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2014.8</w:t>
            </w:r>
          </w:p>
        </w:tc>
      </w:tr>
      <w:tr w:rsidR="001551E0">
        <w:trPr>
          <w:trHeight w:val="270"/>
        </w:trPr>
        <w:tc>
          <w:tcPr>
            <w:tcW w:w="866" w:type="dxa"/>
            <w:vMerge w:val="restart"/>
            <w:tcBorders>
              <w:top w:val="nil"/>
              <w:left w:val="single" w:sz="4" w:space="0" w:color="auto"/>
              <w:right w:val="single" w:sz="4" w:space="0" w:color="auto"/>
            </w:tcBorders>
            <w:shd w:val="clear" w:color="auto" w:fill="auto"/>
            <w:noWrap/>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WEB防火墙</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锐捷 RG-WG 1000E-A</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2018.7</w:t>
            </w:r>
          </w:p>
        </w:tc>
      </w:tr>
      <w:tr w:rsidR="001551E0">
        <w:trPr>
          <w:trHeight w:val="270"/>
        </w:trPr>
        <w:tc>
          <w:tcPr>
            <w:tcW w:w="866" w:type="dxa"/>
            <w:vMerge/>
            <w:tcBorders>
              <w:left w:val="single" w:sz="4" w:space="0" w:color="auto"/>
              <w:right w:val="single" w:sz="4" w:space="0" w:color="auto"/>
            </w:tcBorders>
            <w:shd w:val="clear" w:color="auto" w:fill="auto"/>
            <w:noWrap/>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DMZ交换机</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中兴 ZXR10-2928E</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2015.2</w:t>
            </w:r>
          </w:p>
        </w:tc>
      </w:tr>
      <w:tr w:rsidR="001551E0">
        <w:trPr>
          <w:trHeight w:val="270"/>
        </w:trPr>
        <w:tc>
          <w:tcPr>
            <w:tcW w:w="866" w:type="dxa"/>
            <w:vMerge/>
            <w:tcBorders>
              <w:left w:val="single" w:sz="4" w:space="0" w:color="auto"/>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外网VPN</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proofErr w:type="gramStart"/>
            <w:r>
              <w:rPr>
                <w:rFonts w:asciiTheme="minorEastAsia" w:eastAsiaTheme="minorEastAsia" w:hAnsiTheme="minorEastAsia" w:cs="宋体" w:hint="eastAsia"/>
                <w:kern w:val="0"/>
                <w:sz w:val="24"/>
                <w:szCs w:val="24"/>
              </w:rPr>
              <w:t>赛蓝</w:t>
            </w:r>
            <w:proofErr w:type="gramEnd"/>
            <w:r>
              <w:rPr>
                <w:rFonts w:asciiTheme="minorEastAsia" w:eastAsiaTheme="minorEastAsia" w:hAnsiTheme="minorEastAsia" w:cs="宋体" w:hint="eastAsia"/>
                <w:kern w:val="0"/>
                <w:sz w:val="24"/>
                <w:szCs w:val="24"/>
              </w:rPr>
              <w:t xml:space="preserve"> SGA-1000</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2015.2</w:t>
            </w:r>
          </w:p>
        </w:tc>
      </w:tr>
      <w:tr w:rsidR="001551E0">
        <w:trPr>
          <w:trHeight w:val="270"/>
        </w:trPr>
        <w:tc>
          <w:tcPr>
            <w:tcW w:w="866" w:type="dxa"/>
            <w:vMerge/>
            <w:tcBorders>
              <w:left w:val="single" w:sz="4" w:space="0" w:color="auto"/>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外网防火墙</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xml:space="preserve">华为 </w:t>
            </w:r>
            <w:proofErr w:type="spellStart"/>
            <w:r>
              <w:rPr>
                <w:rFonts w:asciiTheme="minorEastAsia" w:eastAsiaTheme="minorEastAsia" w:hAnsiTheme="minorEastAsia" w:cs="宋体" w:hint="eastAsia"/>
                <w:kern w:val="0"/>
                <w:sz w:val="24"/>
                <w:szCs w:val="24"/>
              </w:rPr>
              <w:t>Endemon</w:t>
            </w:r>
            <w:proofErr w:type="spellEnd"/>
            <w:r>
              <w:rPr>
                <w:rFonts w:asciiTheme="minorEastAsia" w:eastAsiaTheme="minorEastAsia" w:hAnsiTheme="minorEastAsia" w:cs="宋体" w:hint="eastAsia"/>
                <w:kern w:val="0"/>
                <w:sz w:val="24"/>
                <w:szCs w:val="24"/>
              </w:rPr>
              <w:t xml:space="preserve"> 1000E</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2015.2</w:t>
            </w:r>
          </w:p>
        </w:tc>
      </w:tr>
      <w:tr w:rsidR="001551E0">
        <w:trPr>
          <w:trHeight w:val="270"/>
        </w:trPr>
        <w:tc>
          <w:tcPr>
            <w:tcW w:w="866" w:type="dxa"/>
            <w:vMerge/>
            <w:tcBorders>
              <w:left w:val="single" w:sz="4" w:space="0" w:color="auto"/>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外网路由器</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中兴 ZXR10 3800</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2015.2</w:t>
            </w:r>
          </w:p>
        </w:tc>
      </w:tr>
      <w:tr w:rsidR="001551E0">
        <w:trPr>
          <w:trHeight w:val="270"/>
        </w:trPr>
        <w:tc>
          <w:tcPr>
            <w:tcW w:w="866" w:type="dxa"/>
            <w:vMerge/>
            <w:tcBorders>
              <w:left w:val="single" w:sz="4" w:space="0" w:color="auto"/>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外</w:t>
            </w:r>
            <w:proofErr w:type="gramStart"/>
            <w:r>
              <w:rPr>
                <w:rFonts w:asciiTheme="minorEastAsia" w:eastAsiaTheme="minorEastAsia" w:hAnsiTheme="minorEastAsia" w:cs="宋体" w:hint="eastAsia"/>
                <w:kern w:val="0"/>
                <w:sz w:val="24"/>
                <w:szCs w:val="24"/>
              </w:rPr>
              <w:t>网核心</w:t>
            </w:r>
            <w:proofErr w:type="gramEnd"/>
            <w:r>
              <w:rPr>
                <w:rFonts w:asciiTheme="minorEastAsia" w:eastAsiaTheme="minorEastAsia" w:hAnsiTheme="minorEastAsia" w:cs="宋体" w:hint="eastAsia"/>
                <w:kern w:val="0"/>
                <w:sz w:val="24"/>
                <w:szCs w:val="24"/>
              </w:rPr>
              <w:t>交换机</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中兴 ZXR10 5928E-FI</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2015.2</w:t>
            </w:r>
          </w:p>
        </w:tc>
      </w:tr>
      <w:tr w:rsidR="001551E0">
        <w:trPr>
          <w:trHeight w:val="270"/>
        </w:trPr>
        <w:tc>
          <w:tcPr>
            <w:tcW w:w="866" w:type="dxa"/>
            <w:vMerge/>
            <w:tcBorders>
              <w:left w:val="single" w:sz="4" w:space="0" w:color="auto"/>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锐捷服务器1</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浪潮 5270M3</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2014.8</w:t>
            </w:r>
          </w:p>
        </w:tc>
      </w:tr>
      <w:tr w:rsidR="001551E0">
        <w:trPr>
          <w:trHeight w:val="270"/>
        </w:trPr>
        <w:tc>
          <w:tcPr>
            <w:tcW w:w="866" w:type="dxa"/>
            <w:vMerge/>
            <w:tcBorders>
              <w:left w:val="single" w:sz="4" w:space="0" w:color="auto"/>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锐捷服务器2</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浪潮 5270M3</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2014.8</w:t>
            </w:r>
          </w:p>
        </w:tc>
      </w:tr>
      <w:tr w:rsidR="001551E0">
        <w:trPr>
          <w:trHeight w:val="270"/>
        </w:trPr>
        <w:tc>
          <w:tcPr>
            <w:tcW w:w="866" w:type="dxa"/>
            <w:vMerge/>
            <w:tcBorders>
              <w:left w:val="single" w:sz="4" w:space="0" w:color="auto"/>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内网门诊汇聚交换机</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锐捷 RG-S5750-24SFP/8GT-E</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2014.8</w:t>
            </w:r>
          </w:p>
        </w:tc>
      </w:tr>
      <w:tr w:rsidR="001551E0">
        <w:trPr>
          <w:trHeight w:val="270"/>
        </w:trPr>
        <w:tc>
          <w:tcPr>
            <w:tcW w:w="866" w:type="dxa"/>
            <w:vMerge/>
            <w:tcBorders>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监控门诊汇聚交换机</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锐捷 RG-S5750-24SFP/8GT-E</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2014.8</w:t>
            </w:r>
          </w:p>
        </w:tc>
      </w:tr>
      <w:tr w:rsidR="001551E0">
        <w:trPr>
          <w:trHeight w:val="270"/>
        </w:trPr>
        <w:tc>
          <w:tcPr>
            <w:tcW w:w="866" w:type="dxa"/>
            <w:vMerge w:val="restart"/>
            <w:tcBorders>
              <w:top w:val="nil"/>
              <w:left w:val="single" w:sz="4" w:space="0" w:color="auto"/>
              <w:bottom w:val="single" w:sz="4" w:space="0" w:color="000000"/>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网络机柜6</w:t>
            </w: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proofErr w:type="gramStart"/>
            <w:r>
              <w:rPr>
                <w:rFonts w:asciiTheme="minorEastAsia" w:eastAsiaTheme="minorEastAsia" w:hAnsiTheme="minorEastAsia" w:cs="宋体" w:hint="eastAsia"/>
                <w:kern w:val="0"/>
                <w:sz w:val="24"/>
                <w:szCs w:val="24"/>
              </w:rPr>
              <w:t>医</w:t>
            </w:r>
            <w:proofErr w:type="gramEnd"/>
            <w:r>
              <w:rPr>
                <w:rFonts w:asciiTheme="minorEastAsia" w:eastAsiaTheme="minorEastAsia" w:hAnsiTheme="minorEastAsia" w:cs="宋体" w:hint="eastAsia"/>
                <w:kern w:val="0"/>
                <w:sz w:val="24"/>
                <w:szCs w:val="24"/>
              </w:rPr>
              <w:t>保VPN</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深信服 VPN-1000-A400</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2017.11</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外网接入交换机</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中兴 ZXR10-2928E</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2015.2</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内网接入交换机1</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锐捷 RG-2928G-E</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2014.8</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内网接入交换机2</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锐捷 RG-2928G-E</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2014.8</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内网接入交换机3</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锐捷 RG-2928G-E</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2014.8</w:t>
            </w:r>
          </w:p>
        </w:tc>
      </w:tr>
      <w:tr w:rsidR="001551E0">
        <w:trPr>
          <w:trHeight w:val="270"/>
        </w:trPr>
        <w:tc>
          <w:tcPr>
            <w:tcW w:w="866" w:type="dxa"/>
            <w:vMerge/>
            <w:tcBorders>
              <w:top w:val="nil"/>
              <w:left w:val="single" w:sz="4" w:space="0" w:color="auto"/>
              <w:bottom w:val="single" w:sz="4" w:space="0" w:color="000000"/>
              <w:right w:val="single" w:sz="4" w:space="0" w:color="auto"/>
            </w:tcBorders>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监控接入交换机</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锐捷 RG-2628G-I</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2014.8</w:t>
            </w:r>
          </w:p>
        </w:tc>
      </w:tr>
      <w:tr w:rsidR="001551E0">
        <w:trPr>
          <w:trHeight w:val="270"/>
        </w:trPr>
        <w:tc>
          <w:tcPr>
            <w:tcW w:w="866" w:type="dxa"/>
            <w:vMerge w:val="restart"/>
            <w:tcBorders>
              <w:top w:val="nil"/>
              <w:left w:val="single" w:sz="4" w:space="0" w:color="auto"/>
              <w:right w:val="single" w:sz="4" w:space="0" w:color="auto"/>
            </w:tcBorders>
            <w:shd w:val="clear" w:color="auto" w:fill="auto"/>
            <w:noWrap/>
            <w:vAlign w:val="center"/>
          </w:tcPr>
          <w:p w:rsidR="001551E0" w:rsidRDefault="00074E00">
            <w:pPr>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网络机柜7</w:t>
            </w: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日志审计系统</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锐捷 RG-BDS 1000E-C</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2018.7</w:t>
            </w:r>
          </w:p>
        </w:tc>
      </w:tr>
      <w:tr w:rsidR="001551E0">
        <w:trPr>
          <w:trHeight w:val="270"/>
        </w:trPr>
        <w:tc>
          <w:tcPr>
            <w:tcW w:w="866" w:type="dxa"/>
            <w:vMerge/>
            <w:tcBorders>
              <w:left w:val="single" w:sz="4" w:space="0" w:color="auto"/>
              <w:bottom w:val="single" w:sz="4" w:space="0" w:color="auto"/>
              <w:right w:val="single" w:sz="4" w:space="0" w:color="auto"/>
            </w:tcBorders>
            <w:shd w:val="clear" w:color="auto" w:fill="auto"/>
            <w:noWrap/>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服务器汇聚交换机1</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H3C S5120 Series</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2012.8</w:t>
            </w:r>
          </w:p>
        </w:tc>
      </w:tr>
      <w:tr w:rsidR="001551E0">
        <w:trPr>
          <w:trHeight w:val="270"/>
        </w:trPr>
        <w:tc>
          <w:tcPr>
            <w:tcW w:w="866" w:type="dxa"/>
            <w:vMerge w:val="restart"/>
            <w:tcBorders>
              <w:top w:val="nil"/>
              <w:left w:val="single" w:sz="4" w:space="0" w:color="auto"/>
              <w:right w:val="single" w:sz="4" w:space="0" w:color="auto"/>
            </w:tcBorders>
            <w:shd w:val="clear" w:color="auto" w:fill="auto"/>
            <w:noWrap/>
            <w:vAlign w:val="center"/>
          </w:tcPr>
          <w:p w:rsidR="001551E0" w:rsidRDefault="00074E00">
            <w:pPr>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网络机柜8</w:t>
            </w: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网络安全审计系统</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启明星辰 天玥</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2018.7</w:t>
            </w:r>
          </w:p>
        </w:tc>
      </w:tr>
      <w:tr w:rsidR="001551E0">
        <w:trPr>
          <w:trHeight w:val="270"/>
        </w:trPr>
        <w:tc>
          <w:tcPr>
            <w:tcW w:w="866" w:type="dxa"/>
            <w:vMerge/>
            <w:tcBorders>
              <w:left w:val="single" w:sz="4" w:space="0" w:color="auto"/>
              <w:bottom w:val="single" w:sz="4" w:space="0" w:color="auto"/>
              <w:right w:val="single" w:sz="4" w:space="0" w:color="auto"/>
            </w:tcBorders>
            <w:shd w:val="clear" w:color="auto" w:fill="auto"/>
            <w:noWrap/>
            <w:vAlign w:val="center"/>
          </w:tcPr>
          <w:p w:rsidR="001551E0" w:rsidRDefault="001551E0">
            <w:pPr>
              <w:widowControl/>
              <w:spacing w:line="340" w:lineRule="exact"/>
              <w:jc w:val="center"/>
              <w:rPr>
                <w:rFonts w:asciiTheme="minorEastAsia" w:eastAsiaTheme="minorEastAsia" w:hAnsiTheme="minorEastAsia"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服务器汇聚交换机2</w:t>
            </w:r>
          </w:p>
        </w:tc>
        <w:tc>
          <w:tcPr>
            <w:tcW w:w="2693" w:type="dxa"/>
            <w:tcBorders>
              <w:top w:val="nil"/>
              <w:left w:val="nil"/>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H3C S5120 Series</w:t>
            </w:r>
          </w:p>
        </w:tc>
        <w:tc>
          <w:tcPr>
            <w:tcW w:w="992" w:type="dxa"/>
            <w:tcBorders>
              <w:top w:val="nil"/>
              <w:left w:val="nil"/>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台</w:t>
            </w:r>
          </w:p>
        </w:tc>
        <w:tc>
          <w:tcPr>
            <w:tcW w:w="851" w:type="dxa"/>
            <w:tcBorders>
              <w:top w:val="nil"/>
              <w:left w:val="single" w:sz="4" w:space="0" w:color="auto"/>
              <w:bottom w:val="single" w:sz="4" w:space="0" w:color="auto"/>
              <w:right w:val="single" w:sz="4" w:space="0" w:color="auto"/>
            </w:tcBorders>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1551E0" w:rsidRDefault="00074E00">
            <w:pPr>
              <w:widowControl/>
              <w:spacing w:line="340" w:lineRule="exact"/>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2012.8</w:t>
            </w:r>
          </w:p>
        </w:tc>
      </w:tr>
    </w:tbl>
    <w:p w:rsidR="001551E0" w:rsidRDefault="00074E00">
      <w:pPr>
        <w:spacing w:line="440" w:lineRule="exac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w:t>
      </w:r>
      <w:proofErr w:type="gramStart"/>
      <w:r>
        <w:rPr>
          <w:rFonts w:asciiTheme="minorEastAsia" w:eastAsiaTheme="minorEastAsia" w:hAnsiTheme="minorEastAsia" w:hint="eastAsia"/>
          <w:b/>
          <w:color w:val="000000" w:themeColor="text1"/>
          <w:sz w:val="24"/>
          <w:szCs w:val="24"/>
        </w:rPr>
        <w:t>维保内容</w:t>
      </w:r>
      <w:proofErr w:type="gramEnd"/>
    </w:p>
    <w:p w:rsidR="001551E0" w:rsidRDefault="00074E00">
      <w:pPr>
        <w:pStyle w:val="af6"/>
        <w:spacing w:line="440" w:lineRule="exact"/>
        <w:textAlignment w:val="top"/>
        <w:rPr>
          <w:rStyle w:val="afa"/>
          <w:b w:val="0"/>
          <w:bCs/>
          <w:color w:val="000000" w:themeColor="text1"/>
          <w:szCs w:val="28"/>
        </w:rPr>
      </w:pPr>
      <w:r>
        <w:rPr>
          <w:rStyle w:val="afa"/>
          <w:rFonts w:hint="eastAsia"/>
          <w:color w:val="000000" w:themeColor="text1"/>
          <w:szCs w:val="28"/>
        </w:rPr>
        <w:t>1.机房空调与配电设备维护管理</w:t>
      </w:r>
      <w:r>
        <w:rPr>
          <w:rStyle w:val="afa"/>
          <w:rFonts w:hint="eastAsia"/>
          <w:b w:val="0"/>
          <w:bCs/>
          <w:color w:val="000000" w:themeColor="text1"/>
          <w:szCs w:val="28"/>
        </w:rPr>
        <w:t>：精密空调机组、新风设备；UPS及电池、主配电柜、UPS配电柜；</w:t>
      </w:r>
    </w:p>
    <w:p w:rsidR="001551E0" w:rsidRDefault="00074E00">
      <w:pPr>
        <w:pStyle w:val="af6"/>
        <w:spacing w:line="440" w:lineRule="exact"/>
        <w:textAlignment w:val="top"/>
        <w:rPr>
          <w:rStyle w:val="afa"/>
          <w:b w:val="0"/>
          <w:bCs/>
          <w:color w:val="000000" w:themeColor="text1"/>
          <w:szCs w:val="28"/>
        </w:rPr>
      </w:pPr>
      <w:r>
        <w:rPr>
          <w:rStyle w:val="afa"/>
          <w:rFonts w:hint="eastAsia"/>
          <w:color w:val="000000" w:themeColor="text1"/>
          <w:szCs w:val="28"/>
        </w:rPr>
        <w:t>2.</w:t>
      </w:r>
      <w:proofErr w:type="gramStart"/>
      <w:r>
        <w:rPr>
          <w:rStyle w:val="afa"/>
          <w:rFonts w:hint="eastAsia"/>
          <w:color w:val="000000" w:themeColor="text1"/>
          <w:szCs w:val="28"/>
        </w:rPr>
        <w:t>机房消防</w:t>
      </w:r>
      <w:proofErr w:type="gramEnd"/>
      <w:r>
        <w:rPr>
          <w:rStyle w:val="afa"/>
          <w:rFonts w:hint="eastAsia"/>
          <w:color w:val="000000" w:themeColor="text1"/>
          <w:szCs w:val="28"/>
        </w:rPr>
        <w:t>设备维护管理</w:t>
      </w:r>
      <w:r>
        <w:rPr>
          <w:rStyle w:val="afa"/>
          <w:rFonts w:hint="eastAsia"/>
          <w:b w:val="0"/>
          <w:bCs/>
          <w:color w:val="000000" w:themeColor="text1"/>
          <w:szCs w:val="28"/>
        </w:rPr>
        <w:t>：各种探测器、手动报警按钮和报警控制器，灭火剂的控制装置；</w:t>
      </w:r>
    </w:p>
    <w:p w:rsidR="001551E0" w:rsidRDefault="00074E00">
      <w:pPr>
        <w:pStyle w:val="af6"/>
        <w:spacing w:line="440" w:lineRule="exact"/>
        <w:textAlignment w:val="top"/>
        <w:rPr>
          <w:rStyle w:val="afa"/>
          <w:b w:val="0"/>
          <w:bCs/>
          <w:color w:val="000000" w:themeColor="text1"/>
          <w:szCs w:val="28"/>
        </w:rPr>
      </w:pPr>
      <w:r>
        <w:rPr>
          <w:rStyle w:val="afa"/>
          <w:rFonts w:hint="eastAsia"/>
          <w:color w:val="000000" w:themeColor="text1"/>
          <w:szCs w:val="28"/>
        </w:rPr>
        <w:lastRenderedPageBreak/>
        <w:t>3.机房供水水路、电路及照明线路的维护管理</w:t>
      </w:r>
      <w:r>
        <w:rPr>
          <w:rStyle w:val="afa"/>
          <w:rFonts w:hint="eastAsia"/>
          <w:b w:val="0"/>
          <w:bCs/>
          <w:color w:val="000000" w:themeColor="text1"/>
          <w:szCs w:val="28"/>
        </w:rPr>
        <w:t>：水、电路管线及接口的检查维修;</w:t>
      </w:r>
    </w:p>
    <w:p w:rsidR="001551E0" w:rsidRDefault="00074E00">
      <w:pPr>
        <w:pStyle w:val="af6"/>
        <w:spacing w:line="440" w:lineRule="exact"/>
        <w:textAlignment w:val="top"/>
        <w:rPr>
          <w:rStyle w:val="afa"/>
          <w:b w:val="0"/>
          <w:bCs/>
          <w:color w:val="000000" w:themeColor="text1"/>
          <w:szCs w:val="28"/>
        </w:rPr>
      </w:pPr>
      <w:r>
        <w:rPr>
          <w:rStyle w:val="afa"/>
          <w:rFonts w:hint="eastAsia"/>
          <w:color w:val="000000" w:themeColor="text1"/>
          <w:szCs w:val="28"/>
        </w:rPr>
        <w:t>4.机房基础维护管理</w:t>
      </w:r>
      <w:r>
        <w:rPr>
          <w:rStyle w:val="afa"/>
          <w:rFonts w:hint="eastAsia"/>
          <w:b w:val="0"/>
          <w:bCs/>
          <w:color w:val="000000" w:themeColor="text1"/>
          <w:szCs w:val="28"/>
        </w:rPr>
        <w:t>：机柜线路的整理、标签检查更换、机房除尘清洁、地板、墙面、吊顶、门窗及有关配套的维护管理;</w:t>
      </w:r>
    </w:p>
    <w:p w:rsidR="001551E0" w:rsidRDefault="00074E00">
      <w:pPr>
        <w:pStyle w:val="af6"/>
        <w:spacing w:line="440" w:lineRule="exact"/>
        <w:textAlignment w:val="top"/>
        <w:rPr>
          <w:rStyle w:val="afa"/>
          <w:b w:val="0"/>
          <w:bCs/>
          <w:color w:val="000000" w:themeColor="text1"/>
          <w:szCs w:val="28"/>
        </w:rPr>
      </w:pPr>
      <w:r>
        <w:rPr>
          <w:rStyle w:val="afa"/>
          <w:rFonts w:hint="eastAsia"/>
          <w:color w:val="000000" w:themeColor="text1"/>
          <w:szCs w:val="28"/>
        </w:rPr>
        <w:t>5.机房主机设备维护管理</w:t>
      </w:r>
      <w:r>
        <w:rPr>
          <w:rStyle w:val="afa"/>
          <w:rFonts w:hint="eastAsia"/>
          <w:b w:val="0"/>
          <w:bCs/>
          <w:color w:val="000000" w:themeColor="text1"/>
          <w:szCs w:val="28"/>
        </w:rPr>
        <w:t>：计算机服务器（包括PC服务器、存储服务器）；网络设备（路由、交换设备、网络安全设备等）；</w:t>
      </w:r>
    </w:p>
    <w:p w:rsidR="001551E0" w:rsidRDefault="00074E00">
      <w:pPr>
        <w:pStyle w:val="af6"/>
        <w:spacing w:line="440" w:lineRule="exact"/>
        <w:textAlignment w:val="top"/>
        <w:rPr>
          <w:rStyle w:val="afa"/>
          <w:b w:val="0"/>
          <w:bCs/>
          <w:color w:val="000000" w:themeColor="text1"/>
          <w:szCs w:val="28"/>
        </w:rPr>
      </w:pPr>
      <w:r>
        <w:rPr>
          <w:rStyle w:val="afa"/>
          <w:rFonts w:hint="eastAsia"/>
          <w:color w:val="000000" w:themeColor="text1"/>
          <w:szCs w:val="28"/>
        </w:rPr>
        <w:t>6.机房运</w:t>
      </w:r>
      <w:proofErr w:type="gramStart"/>
      <w:r>
        <w:rPr>
          <w:rStyle w:val="afa"/>
          <w:rFonts w:hint="eastAsia"/>
          <w:color w:val="000000" w:themeColor="text1"/>
          <w:szCs w:val="28"/>
        </w:rPr>
        <w:t>维管理</w:t>
      </w:r>
      <w:proofErr w:type="gramEnd"/>
      <w:r>
        <w:rPr>
          <w:rStyle w:val="afa"/>
          <w:rFonts w:hint="eastAsia"/>
          <w:color w:val="000000" w:themeColor="text1"/>
          <w:szCs w:val="28"/>
        </w:rPr>
        <w:t>体系建设</w:t>
      </w:r>
      <w:r>
        <w:rPr>
          <w:rStyle w:val="afa"/>
          <w:rFonts w:hint="eastAsia"/>
          <w:b w:val="0"/>
          <w:bCs/>
          <w:color w:val="000000" w:themeColor="text1"/>
          <w:szCs w:val="28"/>
        </w:rPr>
        <w:t>：环境监控系统检测，完善机房运维规范，优化机房运维体系；</w:t>
      </w:r>
    </w:p>
    <w:p w:rsidR="001551E0" w:rsidRDefault="00074E00">
      <w:pPr>
        <w:pStyle w:val="af6"/>
        <w:spacing w:line="440" w:lineRule="exact"/>
        <w:textAlignment w:val="top"/>
        <w:rPr>
          <w:rStyle w:val="afa"/>
          <w:b w:val="0"/>
          <w:color w:val="000000" w:themeColor="text1"/>
          <w:szCs w:val="28"/>
        </w:rPr>
      </w:pPr>
      <w:r>
        <w:rPr>
          <w:rStyle w:val="afa"/>
          <w:rFonts w:hint="eastAsia"/>
          <w:bCs/>
          <w:color w:val="000000" w:themeColor="text1"/>
          <w:szCs w:val="28"/>
        </w:rPr>
        <w:t>7.信息</w:t>
      </w:r>
      <w:proofErr w:type="gramStart"/>
      <w:r>
        <w:rPr>
          <w:rStyle w:val="afa"/>
          <w:rFonts w:hint="eastAsia"/>
          <w:bCs/>
          <w:color w:val="000000" w:themeColor="text1"/>
          <w:szCs w:val="28"/>
        </w:rPr>
        <w:t>安全运</w:t>
      </w:r>
      <w:proofErr w:type="gramEnd"/>
      <w:r>
        <w:rPr>
          <w:rStyle w:val="afa"/>
          <w:rFonts w:hint="eastAsia"/>
          <w:bCs/>
          <w:color w:val="000000" w:themeColor="text1"/>
          <w:szCs w:val="28"/>
        </w:rPr>
        <w:t>维服务:</w:t>
      </w:r>
      <w:r>
        <w:rPr>
          <w:rStyle w:val="afa"/>
          <w:rFonts w:hint="eastAsia"/>
          <w:b w:val="0"/>
          <w:color w:val="000000" w:themeColor="text1"/>
          <w:szCs w:val="28"/>
        </w:rPr>
        <w:t>漏洞扫描服务、安全加固优化、安全策略优化、基线配置核查、病毒查杀、等级保护安全制度梳理；</w:t>
      </w:r>
    </w:p>
    <w:p w:rsidR="001551E0" w:rsidRDefault="00074E00">
      <w:pPr>
        <w:pStyle w:val="af6"/>
        <w:spacing w:line="440" w:lineRule="exact"/>
        <w:textAlignment w:val="top"/>
        <w:rPr>
          <w:rStyle w:val="afa"/>
          <w:color w:val="000000" w:themeColor="text1"/>
          <w:szCs w:val="28"/>
        </w:rPr>
      </w:pPr>
      <w:r>
        <w:rPr>
          <w:rStyle w:val="afa"/>
          <w:rFonts w:hint="eastAsia"/>
          <w:color w:val="000000" w:themeColor="text1"/>
          <w:szCs w:val="28"/>
        </w:rPr>
        <w:t>8.全院</w:t>
      </w:r>
      <w:r>
        <w:rPr>
          <w:rStyle w:val="afa"/>
          <w:color w:val="000000" w:themeColor="text1"/>
          <w:szCs w:val="28"/>
        </w:rPr>
        <w:t>S</w:t>
      </w:r>
      <w:r>
        <w:rPr>
          <w:rStyle w:val="afa"/>
          <w:rFonts w:hint="eastAsia"/>
          <w:color w:val="000000" w:themeColor="text1"/>
          <w:szCs w:val="28"/>
        </w:rPr>
        <w:t>ymantec网络版杀毒安全系统：</w:t>
      </w:r>
      <w:r>
        <w:rPr>
          <w:rStyle w:val="afa"/>
          <w:rFonts w:hint="eastAsia"/>
          <w:b w:val="0"/>
          <w:color w:val="000000" w:themeColor="text1"/>
          <w:szCs w:val="28"/>
        </w:rPr>
        <w:t>入侵防御、主动威胁行为、病毒与软件间谍防护系统病毒库更新升级服务及安全平台售后服务；</w:t>
      </w:r>
    </w:p>
    <w:p w:rsidR="001551E0" w:rsidRDefault="00074E00">
      <w:pPr>
        <w:pStyle w:val="af6"/>
        <w:spacing w:line="440" w:lineRule="exact"/>
        <w:textAlignment w:val="top"/>
        <w:rPr>
          <w:rStyle w:val="afa"/>
          <w:color w:val="000000" w:themeColor="text1"/>
          <w:szCs w:val="28"/>
        </w:rPr>
      </w:pPr>
      <w:r>
        <w:rPr>
          <w:rStyle w:val="afa"/>
          <w:rFonts w:hint="eastAsia"/>
          <w:color w:val="000000" w:themeColor="text1"/>
          <w:szCs w:val="28"/>
        </w:rPr>
        <w:t>9.</w:t>
      </w:r>
      <w:r>
        <w:rPr>
          <w:rStyle w:val="afa"/>
          <w:color w:val="000000" w:themeColor="text1"/>
          <w:szCs w:val="28"/>
        </w:rPr>
        <w:t>SFHA</w:t>
      </w:r>
      <w:r>
        <w:rPr>
          <w:rStyle w:val="afa"/>
          <w:rFonts w:hint="eastAsia"/>
          <w:color w:val="000000" w:themeColor="text1"/>
          <w:szCs w:val="28"/>
        </w:rPr>
        <w:t>双机高可用系统：</w:t>
      </w:r>
      <w:r>
        <w:rPr>
          <w:rStyle w:val="afa"/>
          <w:rFonts w:hint="eastAsia"/>
          <w:b w:val="0"/>
          <w:color w:val="000000" w:themeColor="text1"/>
          <w:szCs w:val="28"/>
        </w:rPr>
        <w:t>双机高可用系统集群维护，确保核心业务系统底层安全；</w:t>
      </w:r>
    </w:p>
    <w:p w:rsidR="001551E0" w:rsidRDefault="00074E00">
      <w:pPr>
        <w:pStyle w:val="af6"/>
        <w:spacing w:line="440" w:lineRule="exact"/>
        <w:textAlignment w:val="top"/>
        <w:rPr>
          <w:rStyle w:val="afa"/>
          <w:b w:val="0"/>
          <w:color w:val="000000" w:themeColor="text1"/>
          <w:szCs w:val="28"/>
        </w:rPr>
      </w:pPr>
      <w:r>
        <w:rPr>
          <w:rStyle w:val="afa"/>
          <w:rFonts w:hint="eastAsia"/>
          <w:color w:val="000000" w:themeColor="text1"/>
          <w:szCs w:val="28"/>
        </w:rPr>
        <w:t>10.</w:t>
      </w:r>
      <w:r>
        <w:rPr>
          <w:rStyle w:val="afa"/>
          <w:color w:val="000000" w:themeColor="text1"/>
          <w:szCs w:val="28"/>
        </w:rPr>
        <w:t>NBU</w:t>
      </w:r>
      <w:r>
        <w:rPr>
          <w:rStyle w:val="afa"/>
          <w:rFonts w:hint="eastAsia"/>
          <w:color w:val="000000" w:themeColor="text1"/>
          <w:szCs w:val="28"/>
        </w:rPr>
        <w:t>容灾备份系统：</w:t>
      </w:r>
      <w:r>
        <w:rPr>
          <w:rStyle w:val="afa"/>
          <w:rFonts w:hint="eastAsia"/>
          <w:b w:val="0"/>
          <w:color w:val="000000" w:themeColor="text1"/>
          <w:szCs w:val="28"/>
        </w:rPr>
        <w:t>备份系统，维护业务系统数据备份，协助进行数据恢复，保护业务数据安全可用；</w:t>
      </w:r>
    </w:p>
    <w:p w:rsidR="001551E0" w:rsidRDefault="00074E00">
      <w:pPr>
        <w:pStyle w:val="af6"/>
        <w:spacing w:line="440" w:lineRule="exact"/>
        <w:textAlignment w:val="top"/>
        <w:rPr>
          <w:rStyle w:val="afa"/>
          <w:b w:val="0"/>
          <w:bCs/>
          <w:color w:val="000000" w:themeColor="text1"/>
          <w:szCs w:val="28"/>
        </w:rPr>
      </w:pPr>
      <w:r>
        <w:rPr>
          <w:rStyle w:val="afa"/>
          <w:rFonts w:hint="eastAsia"/>
          <w:color w:val="000000" w:themeColor="text1"/>
          <w:sz w:val="21"/>
          <w:szCs w:val="28"/>
        </w:rPr>
        <w:t>注：由于数据中心建设时间比较长，以上所有设备及系统建议供应商进行现场堪</w:t>
      </w:r>
      <w:proofErr w:type="gramStart"/>
      <w:r>
        <w:rPr>
          <w:rStyle w:val="afa"/>
          <w:rFonts w:hint="eastAsia"/>
          <w:color w:val="000000" w:themeColor="text1"/>
          <w:sz w:val="21"/>
          <w:szCs w:val="28"/>
        </w:rPr>
        <w:t>研</w:t>
      </w:r>
      <w:proofErr w:type="gramEnd"/>
      <w:r>
        <w:rPr>
          <w:rStyle w:val="afa"/>
          <w:rFonts w:hint="eastAsia"/>
          <w:color w:val="000000" w:themeColor="text1"/>
          <w:sz w:val="21"/>
          <w:szCs w:val="28"/>
        </w:rPr>
        <w:t>，如有漏算与漏报由供应商自行承担。</w:t>
      </w:r>
    </w:p>
    <w:p w:rsidR="001551E0" w:rsidRDefault="00074E00">
      <w:pPr>
        <w:spacing w:line="440" w:lineRule="exac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w:t>
      </w:r>
      <w:proofErr w:type="gramStart"/>
      <w:r>
        <w:rPr>
          <w:rFonts w:asciiTheme="minorEastAsia" w:eastAsiaTheme="minorEastAsia" w:hAnsiTheme="minorEastAsia" w:hint="eastAsia"/>
          <w:b/>
          <w:color w:val="000000" w:themeColor="text1"/>
          <w:sz w:val="24"/>
          <w:szCs w:val="24"/>
        </w:rPr>
        <w:t>维保具体</w:t>
      </w:r>
      <w:proofErr w:type="gramEnd"/>
      <w:r>
        <w:rPr>
          <w:rFonts w:asciiTheme="minorEastAsia" w:eastAsiaTheme="minorEastAsia" w:hAnsiTheme="minorEastAsia" w:hint="eastAsia"/>
          <w:b/>
          <w:color w:val="000000" w:themeColor="text1"/>
          <w:sz w:val="24"/>
          <w:szCs w:val="24"/>
        </w:rPr>
        <w:t>需求</w:t>
      </w:r>
    </w:p>
    <w:p w:rsidR="001551E0" w:rsidRDefault="00074E00">
      <w:pPr>
        <w:spacing w:line="440" w:lineRule="exac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1.机房空调与配电设备</w:t>
      </w:r>
    </w:p>
    <w:p w:rsidR="001551E0" w:rsidRDefault="00074E00">
      <w:pPr>
        <w:spacing w:line="440" w:lineRule="exac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1.1机房空调及新风维护</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1控制系统的维护</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　　在巡视时</w:t>
      </w:r>
      <w:r>
        <w:rPr>
          <w:rFonts w:asciiTheme="minorEastAsia" w:eastAsiaTheme="minorEastAsia" w:hAnsiTheme="minorEastAsia" w:hint="eastAsia"/>
          <w:color w:val="000000" w:themeColor="text1"/>
          <w:sz w:val="24"/>
          <w:szCs w:val="24"/>
        </w:rPr>
        <w:t>检测</w:t>
      </w:r>
      <w:r>
        <w:rPr>
          <w:rFonts w:asciiTheme="minorEastAsia" w:eastAsiaTheme="minorEastAsia" w:hAnsiTheme="minorEastAsia"/>
          <w:color w:val="000000" w:themeColor="text1"/>
          <w:sz w:val="24"/>
          <w:szCs w:val="24"/>
        </w:rPr>
        <w:t>空调系统是否在正常运行</w:t>
      </w:r>
      <w:r>
        <w:rPr>
          <w:rFonts w:asciiTheme="minorEastAsia" w:eastAsiaTheme="minorEastAsia" w:hAnsiTheme="minorEastAsia" w:hint="eastAsia"/>
          <w:color w:val="000000" w:themeColor="text1"/>
          <w:sz w:val="24"/>
          <w:szCs w:val="24"/>
        </w:rPr>
        <w:t>：</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　　1)从空调系统的显示屏上检查空调系统的各项功能及参数是否正常;</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　　2)如有报警的情况要检查报警记录，并分析报警原因;</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　　3)检查温度、湿度传感器的工作状态是否正常;</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1.1.2</w:t>
      </w:r>
      <w:r>
        <w:rPr>
          <w:rFonts w:asciiTheme="minorEastAsia" w:eastAsiaTheme="minorEastAsia" w:hAnsiTheme="minorEastAsia"/>
          <w:color w:val="000000" w:themeColor="text1"/>
          <w:sz w:val="24"/>
          <w:szCs w:val="24"/>
        </w:rPr>
        <w:t>空气循环系统的巡回检查及维护</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　　对空气循环系统主要是</w:t>
      </w:r>
      <w:r>
        <w:rPr>
          <w:rFonts w:asciiTheme="minorEastAsia" w:eastAsiaTheme="minorEastAsia" w:hAnsiTheme="minorEastAsia" w:hint="eastAsia"/>
          <w:color w:val="000000" w:themeColor="text1"/>
          <w:sz w:val="24"/>
          <w:szCs w:val="24"/>
        </w:rPr>
        <w:t>检测</w:t>
      </w:r>
      <w:r>
        <w:rPr>
          <w:rFonts w:asciiTheme="minorEastAsia" w:eastAsiaTheme="minorEastAsia" w:hAnsiTheme="minorEastAsia"/>
          <w:color w:val="000000" w:themeColor="text1"/>
          <w:sz w:val="24"/>
          <w:szCs w:val="24"/>
        </w:rPr>
        <w:t>空调系统的过滤器、风机、</w:t>
      </w:r>
      <w:proofErr w:type="gramStart"/>
      <w:r>
        <w:rPr>
          <w:rFonts w:asciiTheme="minorEastAsia" w:eastAsiaTheme="minorEastAsia" w:hAnsiTheme="minorEastAsia"/>
          <w:color w:val="000000" w:themeColor="text1"/>
          <w:sz w:val="24"/>
          <w:szCs w:val="24"/>
        </w:rPr>
        <w:t>隔风栅</w:t>
      </w:r>
      <w:proofErr w:type="gramEnd"/>
      <w:r>
        <w:rPr>
          <w:rFonts w:asciiTheme="minorEastAsia" w:eastAsiaTheme="minorEastAsia" w:hAnsiTheme="minorEastAsia"/>
          <w:color w:val="000000" w:themeColor="text1"/>
          <w:sz w:val="24"/>
          <w:szCs w:val="24"/>
        </w:rPr>
        <w:t>及到计算机设备的风道等因素。</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　　</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)检查空调过滤器是否干净，如脏了就应及时更换或清洗。</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lastRenderedPageBreak/>
        <w:t xml:space="preserve">　　</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 xml:space="preserve">)检查风机的运行状况：主要是检查风机各部件的紧固情况及平衡，检查轴承、皮带、共振等情况;　　</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检查</w:t>
      </w:r>
      <w:r>
        <w:rPr>
          <w:rFonts w:asciiTheme="minorEastAsia" w:eastAsiaTheme="minorEastAsia" w:hAnsiTheme="minorEastAsia"/>
          <w:color w:val="000000" w:themeColor="text1"/>
          <w:sz w:val="24"/>
          <w:szCs w:val="24"/>
        </w:rPr>
        <w:t>电机是否是正常运转。</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w:t>
      </w:r>
      <w:r>
        <w:rPr>
          <w:rFonts w:asciiTheme="minorEastAsia" w:eastAsiaTheme="minorEastAsia" w:hAnsiTheme="minorEastAsia"/>
          <w:color w:val="000000" w:themeColor="text1"/>
          <w:sz w:val="24"/>
          <w:szCs w:val="24"/>
        </w:rPr>
        <w:t>)检查计算机及其它需要制冷的设备进风侧的风压是否正常，因为随着计算机设备的搬迁和增加，地板下面的线缆的增加有可能就影响空调系统的风压，从而造成计算机及其它设备跟前的静压不够，这就需要</w:t>
      </w:r>
      <w:r>
        <w:rPr>
          <w:rFonts w:asciiTheme="minorEastAsia" w:eastAsiaTheme="minorEastAsia" w:hAnsiTheme="minorEastAsia" w:hint="eastAsia"/>
          <w:color w:val="000000" w:themeColor="text1"/>
          <w:sz w:val="24"/>
          <w:szCs w:val="24"/>
        </w:rPr>
        <w:t>专业</w:t>
      </w:r>
      <w:r>
        <w:rPr>
          <w:rFonts w:asciiTheme="minorEastAsia" w:eastAsiaTheme="minorEastAsia" w:hAnsiTheme="minorEastAsia"/>
          <w:color w:val="000000" w:themeColor="text1"/>
          <w:sz w:val="24"/>
          <w:szCs w:val="24"/>
        </w:rPr>
        <w:t>设备维护和管理人员对空调系统的风道做出相应的调整或增加空调设备。</w:t>
      </w:r>
    </w:p>
    <w:p w:rsidR="001551E0" w:rsidRDefault="00074E00">
      <w:pPr>
        <w:spacing w:line="440" w:lineRule="exac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1.2 UPS及电池维护</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1.2.1  测试及记录主机运行参数，</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1.2.2</w:t>
      </w:r>
      <w:r>
        <w:rPr>
          <w:rFonts w:asciiTheme="minorEastAsia" w:eastAsiaTheme="minorEastAsia" w:hAnsiTheme="minorEastAsia"/>
          <w:color w:val="000000" w:themeColor="text1"/>
          <w:sz w:val="24"/>
          <w:szCs w:val="24"/>
        </w:rPr>
        <w:t> </w:t>
      </w:r>
      <w:r>
        <w:rPr>
          <w:rFonts w:asciiTheme="minorEastAsia" w:eastAsiaTheme="minorEastAsia" w:hAnsiTheme="minorEastAsia" w:hint="eastAsia"/>
          <w:color w:val="000000" w:themeColor="text1"/>
          <w:sz w:val="24"/>
          <w:szCs w:val="24"/>
        </w:rPr>
        <w:t>根据实际情况进行电池核对性容量测试；</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1.2.3</w:t>
      </w:r>
      <w:r>
        <w:rPr>
          <w:rFonts w:asciiTheme="minorEastAsia" w:eastAsiaTheme="minorEastAsia" w:hAnsiTheme="minorEastAsia"/>
          <w:color w:val="000000" w:themeColor="text1"/>
          <w:sz w:val="24"/>
          <w:szCs w:val="24"/>
        </w:rPr>
        <w:t xml:space="preserve"> 用专用仪器对后备用蓄电池组逐个测量，进行充放电维护及调整充电电流，确保电池正常工作； </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1.2.4</w:t>
      </w:r>
      <w:r>
        <w:rPr>
          <w:rFonts w:asciiTheme="minorEastAsia" w:eastAsiaTheme="minorEastAsia" w:hAnsiTheme="minorEastAsia"/>
          <w:color w:val="000000" w:themeColor="text1"/>
          <w:sz w:val="24"/>
          <w:szCs w:val="24"/>
        </w:rPr>
        <w:t> </w:t>
      </w:r>
      <w:r>
        <w:rPr>
          <w:rFonts w:asciiTheme="minorEastAsia" w:eastAsiaTheme="minorEastAsia" w:hAnsiTheme="minorEastAsia" w:hint="eastAsia"/>
          <w:color w:val="000000" w:themeColor="text1"/>
          <w:sz w:val="24"/>
          <w:szCs w:val="24"/>
        </w:rPr>
        <w:t>检查风机及风道情况并清洁，</w:t>
      </w:r>
      <w:r>
        <w:rPr>
          <w:rFonts w:asciiTheme="minorEastAsia" w:eastAsiaTheme="minorEastAsia" w:hAnsiTheme="minorEastAsia"/>
          <w:color w:val="000000" w:themeColor="text1"/>
          <w:sz w:val="24"/>
          <w:szCs w:val="24"/>
        </w:rPr>
        <w:t>主机外观清洁、内部除尘；</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1.2.5  检查记录输出波形、谐波含量、</w:t>
      </w:r>
      <w:proofErr w:type="gramStart"/>
      <w:r>
        <w:rPr>
          <w:rFonts w:asciiTheme="minorEastAsia" w:eastAsiaTheme="minorEastAsia" w:hAnsiTheme="minorEastAsia" w:hint="eastAsia"/>
          <w:color w:val="000000" w:themeColor="text1"/>
          <w:sz w:val="24"/>
          <w:szCs w:val="24"/>
        </w:rPr>
        <w:t>零地电压</w:t>
      </w:r>
      <w:proofErr w:type="gramEnd"/>
      <w:r>
        <w:rPr>
          <w:rFonts w:asciiTheme="minorEastAsia" w:eastAsiaTheme="minorEastAsia" w:hAnsiTheme="minorEastAsia" w:hint="eastAsia"/>
          <w:color w:val="000000" w:themeColor="text1"/>
          <w:sz w:val="24"/>
          <w:szCs w:val="24"/>
        </w:rPr>
        <w:t>等，</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1.2.6  清洁系统主设备及电池等，</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1.2.7  查清各参数是否正确或切合实际，能及时发现事故隐患</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1.2.8  </w:t>
      </w:r>
      <w:r>
        <w:rPr>
          <w:rFonts w:asciiTheme="minorEastAsia" w:eastAsiaTheme="minorEastAsia" w:hAnsiTheme="minorEastAsia"/>
          <w:color w:val="000000" w:themeColor="text1"/>
          <w:sz w:val="24"/>
          <w:szCs w:val="24"/>
        </w:rPr>
        <w:t>UPS</w:t>
      </w:r>
      <w:r>
        <w:rPr>
          <w:rFonts w:asciiTheme="minorEastAsia" w:eastAsiaTheme="minorEastAsia" w:hAnsiTheme="minorEastAsia" w:hint="eastAsia"/>
          <w:color w:val="000000" w:themeColor="text1"/>
          <w:sz w:val="24"/>
          <w:szCs w:val="24"/>
        </w:rPr>
        <w:t>各项功能测试，如检查逆变器、</w:t>
      </w:r>
      <w:proofErr w:type="gramStart"/>
      <w:r>
        <w:rPr>
          <w:rFonts w:asciiTheme="minorEastAsia" w:eastAsiaTheme="minorEastAsia" w:hAnsiTheme="minorEastAsia" w:hint="eastAsia"/>
          <w:color w:val="000000" w:themeColor="text1"/>
          <w:sz w:val="24"/>
          <w:szCs w:val="24"/>
        </w:rPr>
        <w:t>整流器等启停</w:t>
      </w:r>
      <w:proofErr w:type="gramEnd"/>
      <w:r>
        <w:rPr>
          <w:rFonts w:asciiTheme="minorEastAsia" w:eastAsiaTheme="minorEastAsia" w:hAnsiTheme="minorEastAsia" w:hint="eastAsia"/>
          <w:color w:val="000000" w:themeColor="text1"/>
          <w:sz w:val="24"/>
          <w:szCs w:val="24"/>
        </w:rPr>
        <w:t>、电池管理功能，有条件进行</w:t>
      </w:r>
      <w:r>
        <w:rPr>
          <w:rFonts w:asciiTheme="minorEastAsia" w:eastAsiaTheme="minorEastAsia" w:hAnsiTheme="minorEastAsia"/>
          <w:color w:val="000000" w:themeColor="text1"/>
          <w:sz w:val="24"/>
          <w:szCs w:val="24"/>
        </w:rPr>
        <w:t>UPS</w:t>
      </w:r>
      <w:r>
        <w:rPr>
          <w:rFonts w:asciiTheme="minorEastAsia" w:eastAsiaTheme="minorEastAsia" w:hAnsiTheme="minorEastAsia" w:hint="eastAsia"/>
          <w:color w:val="000000" w:themeColor="text1"/>
          <w:sz w:val="24"/>
          <w:szCs w:val="24"/>
        </w:rPr>
        <w:t>同市电的切换试验。</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1.2.9</w:t>
      </w:r>
      <w:r>
        <w:rPr>
          <w:rFonts w:asciiTheme="minorEastAsia" w:eastAsiaTheme="minorEastAsia" w:hAnsiTheme="minorEastAsia"/>
          <w:color w:val="000000" w:themeColor="text1"/>
          <w:sz w:val="24"/>
          <w:szCs w:val="24"/>
        </w:rPr>
        <w:t> </w:t>
      </w:r>
      <w:r>
        <w:rPr>
          <w:rFonts w:asciiTheme="minorEastAsia" w:eastAsiaTheme="minorEastAsia" w:hAnsiTheme="minorEastAsia" w:hint="eastAsia"/>
          <w:color w:val="000000" w:themeColor="text1"/>
          <w:sz w:val="24"/>
          <w:szCs w:val="24"/>
        </w:rPr>
        <w:t>检查主机、电池及相关配电引线及端子的接触情况是否可靠，并测量记录压降及温升，有条件地进行相关紧</w:t>
      </w:r>
      <w:proofErr w:type="gramStart"/>
      <w:r>
        <w:rPr>
          <w:rFonts w:asciiTheme="minorEastAsia" w:eastAsiaTheme="minorEastAsia" w:hAnsiTheme="minorEastAsia" w:hint="eastAsia"/>
          <w:color w:val="000000" w:themeColor="text1"/>
          <w:sz w:val="24"/>
          <w:szCs w:val="24"/>
        </w:rPr>
        <w:t>固工作</w:t>
      </w:r>
      <w:proofErr w:type="gramEnd"/>
      <w:r>
        <w:rPr>
          <w:rFonts w:asciiTheme="minorEastAsia" w:eastAsiaTheme="minorEastAsia" w:hAnsiTheme="minorEastAsia" w:hint="eastAsia"/>
          <w:color w:val="000000" w:themeColor="text1"/>
          <w:sz w:val="24"/>
          <w:szCs w:val="24"/>
        </w:rPr>
        <w:t>等。</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1.2.10观察可能出现的元件老化或损坏现象、电容是否有膨胀或漏液迹象、磁性元件是否过热或分层迹象</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1.2.11</w:t>
      </w:r>
      <w:r>
        <w:rPr>
          <w:rFonts w:asciiTheme="minorEastAsia" w:eastAsiaTheme="minorEastAsia" w:hAnsiTheme="minorEastAsia"/>
          <w:color w:val="000000" w:themeColor="text1"/>
          <w:sz w:val="24"/>
          <w:szCs w:val="24"/>
        </w:rPr>
        <w:t> </w:t>
      </w:r>
      <w:r>
        <w:rPr>
          <w:rFonts w:asciiTheme="minorEastAsia" w:eastAsiaTheme="minorEastAsia" w:hAnsiTheme="minorEastAsia" w:hint="eastAsia"/>
          <w:color w:val="000000" w:themeColor="text1"/>
          <w:sz w:val="24"/>
          <w:szCs w:val="24"/>
        </w:rPr>
        <w:t>并机系统进行单机运行测试，热备份系统负荷切换测试等</w:t>
      </w:r>
    </w:p>
    <w:p w:rsidR="001551E0" w:rsidRDefault="00074E00">
      <w:pPr>
        <w:spacing w:line="440" w:lineRule="exac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1.3 低压配电柜维护</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1.3.1 低压配电柜带电清洗维护：</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1.3.2 检查电气盘柜的部分触点、接线柱等有氧化锈蚀； </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1.3.3 电气设备外壳用手触摸感觉温度异常高；</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1.3.4 检查有些电气设备的内部有无声音异常； </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1.3.5 清理绝缘子表面沉积了污秽物质等；</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1.3.6 接线柱加固，标签更换，</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1.3.7 测试输入输出频率；电流电压等</w:t>
      </w:r>
    </w:p>
    <w:p w:rsidR="001551E0" w:rsidRDefault="00074E00">
      <w:pPr>
        <w:spacing w:line="440" w:lineRule="exac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2.消防设备的维护</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2.1 检查火灾报警控制器的自检、消音、复位功能以及主备电源切换功能;</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2.2 检查报警探测器、手动报警按钮、火灾警报装置外观；</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2.3 气体灭火控制器工作状态；</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2.4 </w:t>
      </w:r>
      <w:proofErr w:type="gramStart"/>
      <w:r>
        <w:rPr>
          <w:rFonts w:asciiTheme="minorEastAsia" w:eastAsiaTheme="minorEastAsia" w:hAnsiTheme="minorEastAsia" w:hint="eastAsia"/>
          <w:color w:val="000000" w:themeColor="text1"/>
          <w:sz w:val="24"/>
          <w:szCs w:val="24"/>
        </w:rPr>
        <w:t>储瓶间</w:t>
      </w:r>
      <w:proofErr w:type="gramEnd"/>
      <w:r>
        <w:rPr>
          <w:rFonts w:asciiTheme="minorEastAsia" w:eastAsiaTheme="minorEastAsia" w:hAnsiTheme="minorEastAsia" w:hint="eastAsia"/>
          <w:color w:val="000000" w:themeColor="text1"/>
          <w:sz w:val="24"/>
          <w:szCs w:val="24"/>
        </w:rPr>
        <w:t>环境、气体瓶组或储罐、选择阀、驱动装置等组件外观；</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2.5 应急灯和疏散指示标志工作状态。</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2.6 火灾报警探测器、手动报警按钮、报警控制器、联动控制设备的试验报警功能。</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2.7 气体灭火控制设备的试验模拟自动启动</w:t>
      </w:r>
    </w:p>
    <w:p w:rsidR="001551E0" w:rsidRDefault="00074E00">
      <w:pPr>
        <w:spacing w:line="440" w:lineRule="exac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3.供水水路、电路及照明线路的维护</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3.1 镇流器、灯管更换；灯盘校正，开关更换，</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3.2 线头氧化处理，标签巡查更换，漏保实验</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3.3 检查机房进出水管接头是否有液漏现象</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3.4 水管阀门检查、加固及更换</w:t>
      </w:r>
    </w:p>
    <w:p w:rsidR="001551E0" w:rsidRDefault="00074E00">
      <w:pPr>
        <w:spacing w:line="440" w:lineRule="exac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4.机房基础维护</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4.1 吊顶表面清洁；板材松动、翘起修复，变形、损坏更换；龙骨调平等</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4.2 墙面污迹清理，裂缝修补</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4.3 玻璃清洗，不锈钢清洗，玻璃胶修整，地弹簧校正，拉手螺丝加固</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4.4 静电地板清洗清洁，地面除尘；缝隙调整；平整度调整；损坏更换</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4.5 接地电阻测试；主接地点除锈、土壤降阻、接头紧固；防雷器检测；接地线触点防氧化加固。</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4.6 线路测试；模块、光纤配线检查；标签检查；整理凌乱线缆；对甲方所发生的故障及时排除；编写更新文档、表格和对应表来显示其物理链路</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4.7 机柜除尘、清洁；机柜及网络设备整理，包括交换机、配线架和网线的重新整理、排序，并重新标上统一的编号。</w:t>
      </w:r>
    </w:p>
    <w:p w:rsidR="001551E0" w:rsidRDefault="00074E00">
      <w:pPr>
        <w:spacing w:line="440" w:lineRule="exac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5.机房主机设备维护</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5.1 提供计算机专业知识咨询、操作；</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5.2 网络进行全面维护、升级硬件设备建立计算机信息卡，并以标签的形式粘贴在计算机主机上。信息</w:t>
      </w:r>
      <w:proofErr w:type="gramStart"/>
      <w:r>
        <w:rPr>
          <w:rFonts w:asciiTheme="minorEastAsia" w:eastAsiaTheme="minorEastAsia" w:hAnsiTheme="minorEastAsia" w:hint="eastAsia"/>
          <w:color w:val="000000" w:themeColor="text1"/>
          <w:sz w:val="24"/>
          <w:szCs w:val="24"/>
        </w:rPr>
        <w:t>卡内容</w:t>
      </w:r>
      <w:proofErr w:type="gramEnd"/>
      <w:r>
        <w:rPr>
          <w:rFonts w:asciiTheme="minorEastAsia" w:eastAsiaTheme="minorEastAsia" w:hAnsiTheme="minorEastAsia" w:hint="eastAsia"/>
          <w:color w:val="000000" w:themeColor="text1"/>
          <w:sz w:val="24"/>
          <w:szCs w:val="24"/>
        </w:rPr>
        <w:t>包括：机器名、机器编号、使用人、机器配置、IP地址、备注等。</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5.3 安装杀毒软件、病毒防火墙，定期为计算机查杀毒和病毒库升级服务。</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5.4服务器维护及安全：</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①关闭无用的端口 ：</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网络连接都是通过开放的应用端口来实现的。尽可能少地开放端口，就会大大减少了攻击者成功的机会。关闭</w:t>
      </w:r>
      <w:proofErr w:type="gramStart"/>
      <w:r>
        <w:rPr>
          <w:rFonts w:asciiTheme="minorEastAsia" w:eastAsiaTheme="minorEastAsia" w:hAnsiTheme="minorEastAsia" w:hint="eastAsia"/>
          <w:color w:val="000000" w:themeColor="text1"/>
          <w:sz w:val="24"/>
          <w:szCs w:val="24"/>
        </w:rPr>
        <w:t>掉不会</w:t>
      </w:r>
      <w:proofErr w:type="gramEnd"/>
      <w:r>
        <w:rPr>
          <w:rFonts w:asciiTheme="minorEastAsia" w:eastAsiaTheme="minorEastAsia" w:hAnsiTheme="minorEastAsia" w:hint="eastAsia"/>
          <w:color w:val="000000" w:themeColor="text1"/>
          <w:sz w:val="24"/>
          <w:szCs w:val="24"/>
        </w:rPr>
        <w:t>用到的服务。telnet使用更为安全的</w:t>
      </w:r>
      <w:proofErr w:type="spellStart"/>
      <w:r>
        <w:rPr>
          <w:rFonts w:asciiTheme="minorEastAsia" w:eastAsiaTheme="minorEastAsia" w:hAnsiTheme="minorEastAsia" w:hint="eastAsia"/>
          <w:color w:val="000000" w:themeColor="text1"/>
          <w:sz w:val="24"/>
          <w:szCs w:val="24"/>
        </w:rPr>
        <w:t>ssh</w:t>
      </w:r>
      <w:proofErr w:type="spellEnd"/>
      <w:r>
        <w:rPr>
          <w:rFonts w:asciiTheme="minorEastAsia" w:eastAsiaTheme="minorEastAsia" w:hAnsiTheme="minorEastAsia" w:hint="eastAsia"/>
          <w:color w:val="000000" w:themeColor="text1"/>
          <w:sz w:val="24"/>
          <w:szCs w:val="24"/>
        </w:rPr>
        <w:t>来代替。下载端口扫</w:t>
      </w:r>
      <w:r>
        <w:rPr>
          <w:rFonts w:asciiTheme="minorEastAsia" w:eastAsiaTheme="minorEastAsia" w:hAnsiTheme="minorEastAsia" w:hint="eastAsia"/>
          <w:color w:val="000000" w:themeColor="text1"/>
          <w:sz w:val="24"/>
          <w:szCs w:val="24"/>
        </w:rPr>
        <w:lastRenderedPageBreak/>
        <w:t>描程序扫描系统，如果发现有未知的开放端口，马上找到正使用它的进程，从而判断是否关闭。</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Windows主机可采用定义安全策略的方法关闭隐患端口；也可采用筛选</w:t>
      </w:r>
      <w:proofErr w:type="spellStart"/>
      <w:r>
        <w:rPr>
          <w:rFonts w:asciiTheme="minorEastAsia" w:eastAsiaTheme="minorEastAsia" w:hAnsiTheme="minorEastAsia" w:hint="eastAsia"/>
          <w:color w:val="000000" w:themeColor="text1"/>
          <w:sz w:val="24"/>
          <w:szCs w:val="24"/>
        </w:rPr>
        <w:t>tcp</w:t>
      </w:r>
      <w:proofErr w:type="spellEnd"/>
      <w:r>
        <w:rPr>
          <w:rFonts w:asciiTheme="minorEastAsia" w:eastAsiaTheme="minorEastAsia" w:hAnsiTheme="minorEastAsia" w:hint="eastAsia"/>
          <w:color w:val="000000" w:themeColor="text1"/>
          <w:sz w:val="24"/>
          <w:szCs w:val="24"/>
        </w:rPr>
        <w:t>端口添加允许的端口，其余端口就被自动排除。</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②删除不用的软件包</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将不需要的服务一律去掉，如果服务器运行了很多的服务。但有许多服务是不需要的，很容易引起安全风险；同时可以腾出空间运行必要的服务，既节省资源又能保证服务器安全。</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③不设置缺省路由</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在服务器中，严格禁止设置缺省路由，为每一个子网或网</w:t>
      </w:r>
      <w:proofErr w:type="gramStart"/>
      <w:r>
        <w:rPr>
          <w:rFonts w:asciiTheme="minorEastAsia" w:eastAsiaTheme="minorEastAsia" w:hAnsiTheme="minorEastAsia" w:hint="eastAsia"/>
          <w:color w:val="000000" w:themeColor="text1"/>
          <w:sz w:val="24"/>
          <w:szCs w:val="24"/>
        </w:rPr>
        <w:t>段设置</w:t>
      </w:r>
      <w:proofErr w:type="gramEnd"/>
      <w:r>
        <w:rPr>
          <w:rFonts w:asciiTheme="minorEastAsia" w:eastAsiaTheme="minorEastAsia" w:hAnsiTheme="minorEastAsia" w:hint="eastAsia"/>
          <w:color w:val="000000" w:themeColor="text1"/>
          <w:sz w:val="24"/>
          <w:szCs w:val="24"/>
        </w:rPr>
        <w:t>一个路由，否则其它机器就可能通过一定方式访问该服务器而造成安全隐患。</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④口令管理 </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服务器登陆口令的长度一般不少于8个字符，口令的组成应以无规则的大小写字母、数字和符号相结合，严格避免用英语单词或词组等设置口令，定期更换。Windows主机可以通过组策略中的密码策略强制使用强密码并要求定期修改，还需要为administrator账号改名。</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⑤分区管理 </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潜在的攻击首先就会尝试缓冲区溢出。以缓冲区溢出为类型的安全漏洞是最为常见的一种形式。更为严重的是，缓冲区溢出漏洞占了远程网络攻击的绝大多数，这种攻击可以轻易使得一个匿名的Internet用户有机会获得一台主机的部分或全部的控制权。 Windows主机分区格式采用</w:t>
      </w:r>
      <w:proofErr w:type="spellStart"/>
      <w:r>
        <w:rPr>
          <w:rFonts w:asciiTheme="minorEastAsia" w:eastAsiaTheme="minorEastAsia" w:hAnsiTheme="minorEastAsia" w:hint="eastAsia"/>
          <w:color w:val="000000" w:themeColor="text1"/>
          <w:sz w:val="24"/>
          <w:szCs w:val="24"/>
        </w:rPr>
        <w:t>ntfs</w:t>
      </w:r>
      <w:proofErr w:type="spellEnd"/>
      <w:r>
        <w:rPr>
          <w:rFonts w:asciiTheme="minorEastAsia" w:eastAsiaTheme="minorEastAsia" w:hAnsiTheme="minorEastAsia" w:hint="eastAsia"/>
          <w:color w:val="000000" w:themeColor="text1"/>
          <w:sz w:val="24"/>
          <w:szCs w:val="24"/>
        </w:rPr>
        <w:t>文件格式，对不同的文件夹设置不同的权限。为防止缓冲区溢出类型的网络攻击，安装相应的溢出漏洞补丁；日志文件放在非系统分区上。</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⑥防范网络嗅探： </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proofErr w:type="gramStart"/>
      <w:r>
        <w:rPr>
          <w:rFonts w:asciiTheme="minorEastAsia" w:eastAsiaTheme="minorEastAsia" w:hAnsiTheme="minorEastAsia" w:hint="eastAsia"/>
          <w:color w:val="000000" w:themeColor="text1"/>
          <w:sz w:val="24"/>
          <w:szCs w:val="24"/>
        </w:rPr>
        <w:t>嗅探器</w:t>
      </w:r>
      <w:proofErr w:type="gramEnd"/>
      <w:r>
        <w:rPr>
          <w:rFonts w:asciiTheme="minorEastAsia" w:eastAsiaTheme="minorEastAsia" w:hAnsiTheme="minorEastAsia" w:hint="eastAsia"/>
          <w:color w:val="000000" w:themeColor="text1"/>
          <w:sz w:val="24"/>
          <w:szCs w:val="24"/>
        </w:rPr>
        <w:t>能够造成很大的安全危害，主要是因为它们不容易被发现。可使用安全的拓扑结构、会话加密、使用静态的ARP地址来防范。</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⑦完整的日志管理 </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日志文件记录着系统运行情况，攻击者往往在攻击时修改日志文件，来隐藏踪迹；因此需要对日志文件及目录设置严格的访问权限，禁止其他用户的读取和写入权限。Windows主机开启审核策略，对账户管理、登录事件、对象访问、策略更改、特权使用、系统事件、目录服务访问、账户登录事件的成功 失败进行审核，产生日志文件，同时只有系统管理员对日志文件有访问权限。</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⑧使用安全工具软件：</w:t>
      </w:r>
    </w:p>
    <w:p w:rsidR="001551E0" w:rsidRDefault="00074E00">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Windows主机可部署防病毒软件，安装微软基线安全分析器MBSA扫描服务器操作系统</w:t>
      </w:r>
      <w:r>
        <w:rPr>
          <w:rFonts w:asciiTheme="minorEastAsia" w:eastAsiaTheme="minorEastAsia" w:hAnsiTheme="minorEastAsia" w:hint="eastAsia"/>
          <w:color w:val="000000" w:themeColor="text1"/>
          <w:sz w:val="24"/>
          <w:szCs w:val="24"/>
        </w:rPr>
        <w:lastRenderedPageBreak/>
        <w:t>漏洞，及时下载server pack和漏洞补丁。部署主机IDS（入侵检测系统）；如免费的轻量级网络入侵检测系统snort。</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5.5网络设备安全</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①交换机的安全 </w:t>
      </w:r>
    </w:p>
    <w:p w:rsidR="001551E0" w:rsidRDefault="00074E00">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启用VLAN技术：在交换机的端口上定义VLAN ，所有连接到这个特定端口的终端都是虚拟网络的一部分，并且整个网络可以支持多个VLAN。VLAN通过建立网络防火墙使不必要的数据流量减至最少，隔离各个VLAN间的传输和可能出现的问题，使网络吞吐量大大增加，减少了网络延迟。在虚拟网络环境中，可以通过划分不同的虚拟网络来控制处于同一</w:t>
      </w:r>
      <w:proofErr w:type="gramStart"/>
      <w:r>
        <w:rPr>
          <w:rFonts w:asciiTheme="minorEastAsia" w:eastAsiaTheme="minorEastAsia" w:hAnsiTheme="minorEastAsia" w:hint="eastAsia"/>
          <w:color w:val="000000" w:themeColor="text1"/>
          <w:sz w:val="24"/>
          <w:szCs w:val="24"/>
        </w:rPr>
        <w:t>物理网</w:t>
      </w:r>
      <w:proofErr w:type="gramEnd"/>
      <w:r>
        <w:rPr>
          <w:rFonts w:asciiTheme="minorEastAsia" w:eastAsiaTheme="minorEastAsia" w:hAnsiTheme="minorEastAsia" w:hint="eastAsia"/>
          <w:color w:val="000000" w:themeColor="text1"/>
          <w:sz w:val="24"/>
          <w:szCs w:val="24"/>
        </w:rPr>
        <w:t>段中的用户之间的通信。这样一来有效的实现了数据的保密工作，而且配置起来并不麻烦，管理员可以逻辑上重新配置网络，迅速、简单、有效地平衡负载流量，增加、删除和修改用户，而不必从物理上调整网络配置。</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②路由器的安全: </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a堵住安全漏洞 </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限制系统物理访问是确保路由器安全的最有效方法，将控制台和终端会话配置成在较短闲置时间后自动退出系统。避免将调制解调器连接至路由器的辅助端口也很重要。一旦限制了路由器的物理访问，则一定要确保路由器的安全补丁是最新的。 </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b避免身份危机 </w:t>
      </w:r>
    </w:p>
    <w:p w:rsidR="001551E0" w:rsidRDefault="00074E00">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入侵者常常利用弱口令或默认口令进行攻击。加长口令、选用30到60天的口令有效期等措施有助于防止这类漏洞。另外，一旦重要的IT员工辞职，用户应该立即更换口令。用户应该启用路由器上的口令加密功能。</w:t>
      </w:r>
    </w:p>
    <w:p w:rsidR="001551E0" w:rsidRDefault="00074E00">
      <w:pPr>
        <w:spacing w:line="440" w:lineRule="exact"/>
        <w:rPr>
          <w:rFonts w:ascii="宋体" w:hAnsi="宋体" w:cs="宋体"/>
          <w:b/>
          <w:sz w:val="24"/>
          <w:szCs w:val="24"/>
        </w:rPr>
      </w:pPr>
      <w:r>
        <w:rPr>
          <w:rFonts w:ascii="宋体" w:hAnsi="宋体" w:cs="宋体" w:hint="eastAsia"/>
          <w:b/>
          <w:sz w:val="24"/>
          <w:szCs w:val="24"/>
        </w:rPr>
        <w:t>6.机房运</w:t>
      </w:r>
      <w:proofErr w:type="gramStart"/>
      <w:r>
        <w:rPr>
          <w:rFonts w:ascii="宋体" w:hAnsi="宋体" w:cs="宋体" w:hint="eastAsia"/>
          <w:b/>
          <w:sz w:val="24"/>
          <w:szCs w:val="24"/>
        </w:rPr>
        <w:t>维管理</w:t>
      </w:r>
      <w:proofErr w:type="gramEnd"/>
      <w:r>
        <w:rPr>
          <w:rFonts w:ascii="宋体" w:hAnsi="宋体" w:cs="宋体" w:hint="eastAsia"/>
          <w:b/>
          <w:sz w:val="24"/>
          <w:szCs w:val="24"/>
        </w:rPr>
        <w:t>体系建设</w:t>
      </w:r>
    </w:p>
    <w:p w:rsidR="001551E0" w:rsidRDefault="00074E00">
      <w:pPr>
        <w:spacing w:line="440" w:lineRule="exact"/>
        <w:rPr>
          <w:rFonts w:ascii="宋体" w:hAnsi="宋体" w:cs="宋体"/>
          <w:sz w:val="24"/>
          <w:szCs w:val="24"/>
        </w:rPr>
      </w:pPr>
      <w:r>
        <w:rPr>
          <w:rFonts w:ascii="宋体" w:hAnsi="宋体" w:cs="宋体" w:hint="eastAsia"/>
          <w:sz w:val="24"/>
          <w:szCs w:val="24"/>
        </w:rPr>
        <w:t>6.1维护环境监控系统，实现机房故障实时监测。</w:t>
      </w:r>
    </w:p>
    <w:p w:rsidR="001551E0" w:rsidRDefault="00074E00">
      <w:pPr>
        <w:spacing w:line="440" w:lineRule="exact"/>
        <w:rPr>
          <w:rFonts w:ascii="宋体" w:hAnsi="宋体" w:cs="宋体"/>
          <w:sz w:val="24"/>
          <w:szCs w:val="24"/>
        </w:rPr>
      </w:pPr>
      <w:r>
        <w:rPr>
          <w:rFonts w:ascii="宋体" w:hAnsi="宋体" w:cs="宋体" w:hint="eastAsia"/>
          <w:sz w:val="24"/>
          <w:szCs w:val="24"/>
        </w:rPr>
        <w:t>6.2完善机房运维规范，实现机房管理规范化。</w:t>
      </w:r>
    </w:p>
    <w:p w:rsidR="001551E0" w:rsidRDefault="00074E00">
      <w:pPr>
        <w:spacing w:line="440" w:lineRule="exact"/>
        <w:rPr>
          <w:rFonts w:ascii="宋体" w:hAnsi="宋体" w:cs="宋体"/>
          <w:sz w:val="24"/>
          <w:szCs w:val="24"/>
        </w:rPr>
      </w:pPr>
      <w:r>
        <w:rPr>
          <w:rFonts w:ascii="宋体" w:hAnsi="宋体" w:cs="宋体" w:hint="eastAsia"/>
          <w:sz w:val="24"/>
          <w:szCs w:val="24"/>
        </w:rPr>
        <w:t>6.3优化机房运维体系</w:t>
      </w:r>
    </w:p>
    <w:p w:rsidR="001551E0" w:rsidRDefault="00074E00">
      <w:pPr>
        <w:spacing w:line="440" w:lineRule="exact"/>
        <w:rPr>
          <w:rFonts w:ascii="宋体" w:hAnsi="宋体" w:cs="宋体"/>
          <w:b/>
          <w:sz w:val="24"/>
          <w:szCs w:val="24"/>
        </w:rPr>
      </w:pPr>
      <w:r>
        <w:rPr>
          <w:rFonts w:ascii="宋体" w:hAnsi="宋体" w:cs="宋体" w:hint="eastAsia"/>
          <w:b/>
          <w:sz w:val="24"/>
          <w:szCs w:val="24"/>
        </w:rPr>
        <w:t>7.信息</w:t>
      </w:r>
      <w:proofErr w:type="gramStart"/>
      <w:r>
        <w:rPr>
          <w:rFonts w:ascii="宋体" w:hAnsi="宋体" w:cs="宋体" w:hint="eastAsia"/>
          <w:b/>
          <w:sz w:val="24"/>
          <w:szCs w:val="24"/>
        </w:rPr>
        <w:t>安全运</w:t>
      </w:r>
      <w:proofErr w:type="gramEnd"/>
      <w:r>
        <w:rPr>
          <w:rFonts w:ascii="宋体" w:hAnsi="宋体" w:cs="宋体" w:hint="eastAsia"/>
          <w:b/>
          <w:sz w:val="24"/>
          <w:szCs w:val="24"/>
        </w:rPr>
        <w:t>维服务</w:t>
      </w:r>
    </w:p>
    <w:p w:rsidR="001551E0" w:rsidRDefault="00074E00">
      <w:pPr>
        <w:spacing w:line="440" w:lineRule="exact"/>
        <w:rPr>
          <w:rFonts w:ascii="宋体" w:hAnsi="宋体" w:cs="宋体"/>
          <w:sz w:val="24"/>
          <w:szCs w:val="24"/>
        </w:rPr>
      </w:pPr>
      <w:r>
        <w:rPr>
          <w:rFonts w:ascii="宋体" w:hAnsi="宋体" w:cs="宋体" w:hint="eastAsia"/>
          <w:sz w:val="24"/>
          <w:szCs w:val="24"/>
        </w:rPr>
        <w:t>7.1每季度对重要系统进行漏洞扫描， 检测各个层面的漏洞，并形成规范的漏洞报告和修复措施建议；</w:t>
      </w:r>
    </w:p>
    <w:p w:rsidR="001551E0" w:rsidRDefault="00074E00">
      <w:pPr>
        <w:spacing w:line="440" w:lineRule="exact"/>
        <w:rPr>
          <w:rFonts w:ascii="宋体" w:hAnsi="宋体" w:cs="宋体"/>
          <w:sz w:val="24"/>
          <w:szCs w:val="24"/>
        </w:rPr>
      </w:pPr>
      <w:r>
        <w:rPr>
          <w:rFonts w:ascii="宋体" w:hAnsi="宋体" w:cs="宋体" w:hint="eastAsia"/>
          <w:sz w:val="24"/>
          <w:szCs w:val="24"/>
        </w:rPr>
        <w:t>7.2 优化安全策略，对执行访问控制的设备，梳理策略，并根据业务访问需求， 优化策略，强化安全；</w:t>
      </w:r>
    </w:p>
    <w:p w:rsidR="001551E0" w:rsidRDefault="00074E00">
      <w:pPr>
        <w:spacing w:line="440" w:lineRule="exact"/>
        <w:rPr>
          <w:rFonts w:ascii="宋体" w:hAnsi="宋体" w:cs="宋体"/>
          <w:sz w:val="24"/>
          <w:szCs w:val="24"/>
        </w:rPr>
      </w:pPr>
      <w:r>
        <w:rPr>
          <w:rFonts w:ascii="宋体" w:hAnsi="宋体" w:cs="宋体" w:hint="eastAsia"/>
          <w:sz w:val="24"/>
          <w:szCs w:val="24"/>
        </w:rPr>
        <w:t>7.3 针对安全服务过程中发现的系统安全隐患，通过打补丁、修补漏洞、系统架构和安全策略调整等方式及时进行加固和安全优化。对于现有运行系统或第三方软件著作权人产品，需著作权人进行</w:t>
      </w:r>
      <w:proofErr w:type="gramStart"/>
      <w:r>
        <w:rPr>
          <w:rFonts w:ascii="宋体" w:hAnsi="宋体" w:cs="宋体" w:hint="eastAsia"/>
          <w:sz w:val="24"/>
          <w:szCs w:val="24"/>
        </w:rPr>
        <w:t>代码级修复</w:t>
      </w:r>
      <w:proofErr w:type="gramEnd"/>
      <w:r>
        <w:rPr>
          <w:rFonts w:ascii="宋体" w:hAnsi="宋体" w:cs="宋体" w:hint="eastAsia"/>
          <w:sz w:val="24"/>
          <w:szCs w:val="24"/>
        </w:rPr>
        <w:t>或更改的，服务商需出具问题说明函和修复方式给与业主方，</w:t>
      </w:r>
      <w:r>
        <w:rPr>
          <w:rFonts w:ascii="宋体" w:hAnsi="宋体" w:cs="宋体" w:hint="eastAsia"/>
          <w:sz w:val="24"/>
          <w:szCs w:val="24"/>
        </w:rPr>
        <w:lastRenderedPageBreak/>
        <w:t>以方便业主方协调安排软件著作权人进行整改，如产生费用由服务商支付；</w:t>
      </w:r>
    </w:p>
    <w:p w:rsidR="001551E0" w:rsidRDefault="00074E00">
      <w:pPr>
        <w:spacing w:line="440" w:lineRule="exact"/>
        <w:rPr>
          <w:rFonts w:ascii="宋体" w:hAnsi="宋体" w:cs="宋体"/>
          <w:sz w:val="24"/>
          <w:szCs w:val="24"/>
        </w:rPr>
      </w:pPr>
      <w:r>
        <w:rPr>
          <w:rFonts w:ascii="宋体" w:hAnsi="宋体" w:cs="宋体" w:hint="eastAsia"/>
          <w:sz w:val="24"/>
          <w:szCs w:val="24"/>
        </w:rPr>
        <w:t>7.4 查杀恶意病毒，对重要服务器进行安全分析，分析服务器进程、计划任务、性能等特征，准确定位病毒程序；</w:t>
      </w:r>
    </w:p>
    <w:p w:rsidR="001551E0" w:rsidRDefault="00074E00">
      <w:pPr>
        <w:spacing w:line="440" w:lineRule="exact"/>
        <w:rPr>
          <w:rFonts w:ascii="宋体" w:hAnsi="宋体" w:cs="宋体"/>
          <w:sz w:val="24"/>
          <w:szCs w:val="24"/>
        </w:rPr>
      </w:pPr>
      <w:r>
        <w:rPr>
          <w:rFonts w:ascii="宋体" w:hAnsi="宋体" w:cs="宋体" w:hint="eastAsia"/>
          <w:sz w:val="24"/>
          <w:szCs w:val="24"/>
        </w:rPr>
        <w:t>7.5根据《信息系统安全等级保护基本要求》对信息中心对全网</w:t>
      </w:r>
      <w:proofErr w:type="gramStart"/>
      <w:r>
        <w:rPr>
          <w:rFonts w:ascii="宋体" w:hAnsi="宋体" w:cs="宋体" w:hint="eastAsia"/>
          <w:sz w:val="24"/>
          <w:szCs w:val="24"/>
        </w:rPr>
        <w:t>核心网</w:t>
      </w:r>
      <w:proofErr w:type="gramEnd"/>
      <w:r>
        <w:rPr>
          <w:rFonts w:ascii="宋体" w:hAnsi="宋体" w:cs="宋体" w:hint="eastAsia"/>
          <w:sz w:val="24"/>
          <w:szCs w:val="24"/>
        </w:rPr>
        <w:t>元、业务系统和安全设备进行安全基线检查， 查找主机设备、 网络设备、 重要应用、 的脆弱性；</w:t>
      </w:r>
    </w:p>
    <w:p w:rsidR="001551E0" w:rsidRDefault="00074E00">
      <w:pPr>
        <w:spacing w:line="440" w:lineRule="exact"/>
        <w:rPr>
          <w:rFonts w:ascii="宋体" w:hAnsi="宋体" w:cs="宋体"/>
          <w:sz w:val="24"/>
          <w:szCs w:val="24"/>
        </w:rPr>
      </w:pPr>
      <w:r>
        <w:rPr>
          <w:rFonts w:ascii="宋体" w:hAnsi="宋体" w:cs="宋体" w:hint="eastAsia"/>
          <w:sz w:val="24"/>
          <w:szCs w:val="24"/>
        </w:rPr>
        <w:t>7.6 建设覆盖物理、网络、主机系统、数据、应用、建设和管理等层面的各类管理制度内容，满足等级保护相应要求，达到相应标准；</w:t>
      </w:r>
    </w:p>
    <w:p w:rsidR="001551E0" w:rsidRDefault="00074E00">
      <w:pPr>
        <w:spacing w:line="440" w:lineRule="exact"/>
        <w:rPr>
          <w:rFonts w:ascii="宋体" w:hAnsi="宋体" w:cs="宋体"/>
          <w:sz w:val="24"/>
          <w:szCs w:val="24"/>
        </w:rPr>
      </w:pPr>
      <w:r>
        <w:rPr>
          <w:rFonts w:ascii="宋体" w:hAnsi="宋体" w:cs="宋体" w:hint="eastAsia"/>
          <w:sz w:val="24"/>
          <w:szCs w:val="24"/>
        </w:rPr>
        <w:t xml:space="preserve">7.7 对突发的网络安全公共事件做出第一时间响应， 包含以下几点：先期处置、 应急指挥、 应急支援、信息处理、应急结束。应急响应级别：7*24电话。 突发状况二个小时内到现场响应服务。 </w:t>
      </w:r>
    </w:p>
    <w:p w:rsidR="001551E0" w:rsidRDefault="00074E00">
      <w:pPr>
        <w:spacing w:line="440" w:lineRule="exact"/>
        <w:rPr>
          <w:rFonts w:ascii="宋体" w:hAnsi="宋体" w:cs="宋体"/>
          <w:b/>
          <w:sz w:val="24"/>
          <w:szCs w:val="24"/>
        </w:rPr>
      </w:pPr>
      <w:r>
        <w:rPr>
          <w:rFonts w:ascii="宋体" w:hAnsi="宋体" w:cs="宋体" w:hint="eastAsia"/>
          <w:b/>
          <w:sz w:val="24"/>
          <w:szCs w:val="24"/>
        </w:rPr>
        <w:t>8.symantec网络版杀毒安全系统</w:t>
      </w:r>
    </w:p>
    <w:p w:rsidR="001551E0" w:rsidRDefault="00074E00">
      <w:pPr>
        <w:spacing w:line="440" w:lineRule="exact"/>
        <w:rPr>
          <w:rFonts w:ascii="宋体" w:hAnsi="宋体" w:cs="宋体"/>
          <w:sz w:val="24"/>
          <w:szCs w:val="24"/>
        </w:rPr>
      </w:pPr>
      <w:r>
        <w:rPr>
          <w:rFonts w:ascii="宋体" w:hAnsi="宋体" w:cs="宋体" w:hint="eastAsia"/>
          <w:sz w:val="24"/>
          <w:szCs w:val="24"/>
        </w:rPr>
        <w:t>8.1维护</w:t>
      </w:r>
      <w:proofErr w:type="spellStart"/>
      <w:r>
        <w:rPr>
          <w:rFonts w:ascii="宋体" w:hAnsi="宋体" w:cs="宋体" w:hint="eastAsia"/>
          <w:sz w:val="24"/>
          <w:szCs w:val="24"/>
        </w:rPr>
        <w:t>symantec</w:t>
      </w:r>
      <w:proofErr w:type="spellEnd"/>
      <w:r>
        <w:rPr>
          <w:rFonts w:ascii="宋体" w:hAnsi="宋体" w:cs="宋体" w:hint="eastAsia"/>
          <w:sz w:val="24"/>
          <w:szCs w:val="24"/>
        </w:rPr>
        <w:t>网络版杀毒安全系统正常运行；</w:t>
      </w:r>
    </w:p>
    <w:p w:rsidR="001551E0" w:rsidRDefault="00074E00">
      <w:pPr>
        <w:spacing w:line="440" w:lineRule="exact"/>
        <w:rPr>
          <w:rFonts w:ascii="宋体" w:hAnsi="宋体" w:cs="宋体"/>
          <w:sz w:val="24"/>
          <w:szCs w:val="24"/>
        </w:rPr>
      </w:pPr>
      <w:r>
        <w:rPr>
          <w:rFonts w:ascii="宋体" w:hAnsi="宋体" w:cs="宋体" w:hint="eastAsia"/>
          <w:sz w:val="24"/>
          <w:szCs w:val="24"/>
        </w:rPr>
        <w:t>8.2更新入侵防御、主动威胁行为、病毒与软件间谍防护病毒库；</w:t>
      </w:r>
    </w:p>
    <w:p w:rsidR="001551E0" w:rsidRDefault="00074E00">
      <w:pPr>
        <w:spacing w:line="440" w:lineRule="exact"/>
        <w:rPr>
          <w:rFonts w:ascii="宋体" w:hAnsi="宋体" w:cs="宋体"/>
          <w:sz w:val="24"/>
          <w:szCs w:val="24"/>
        </w:rPr>
      </w:pPr>
      <w:r>
        <w:rPr>
          <w:rFonts w:ascii="宋体" w:hAnsi="宋体" w:cs="宋体" w:hint="eastAsia"/>
          <w:sz w:val="24"/>
          <w:szCs w:val="24"/>
        </w:rPr>
        <w:t>8.3处理安全事件问题；</w:t>
      </w:r>
    </w:p>
    <w:p w:rsidR="001551E0" w:rsidRDefault="00074E00">
      <w:pPr>
        <w:spacing w:line="440" w:lineRule="exact"/>
        <w:rPr>
          <w:rFonts w:ascii="宋体" w:hAnsi="宋体" w:cs="宋体"/>
          <w:sz w:val="24"/>
          <w:szCs w:val="24"/>
        </w:rPr>
      </w:pPr>
      <w:r>
        <w:rPr>
          <w:rFonts w:ascii="宋体" w:hAnsi="宋体" w:cs="宋体" w:hint="eastAsia"/>
          <w:sz w:val="24"/>
          <w:szCs w:val="24"/>
        </w:rPr>
        <w:t>8.4服务商解决不了，需24小时内协调原厂工程师到现场处理。</w:t>
      </w:r>
    </w:p>
    <w:p w:rsidR="001551E0" w:rsidRDefault="00074E00">
      <w:pPr>
        <w:spacing w:line="440" w:lineRule="exact"/>
        <w:rPr>
          <w:rFonts w:ascii="宋体" w:hAnsi="宋体" w:cs="宋体"/>
          <w:b/>
          <w:sz w:val="24"/>
          <w:szCs w:val="24"/>
        </w:rPr>
      </w:pPr>
      <w:r>
        <w:rPr>
          <w:rFonts w:ascii="宋体" w:hAnsi="宋体" w:cs="宋体" w:hint="eastAsia"/>
          <w:b/>
          <w:sz w:val="24"/>
          <w:szCs w:val="24"/>
        </w:rPr>
        <w:t>9.SFHA双机高可用系统</w:t>
      </w:r>
    </w:p>
    <w:p w:rsidR="001551E0" w:rsidRDefault="00074E00">
      <w:pPr>
        <w:spacing w:line="440" w:lineRule="exact"/>
        <w:rPr>
          <w:rFonts w:ascii="宋体" w:hAnsi="宋体" w:cs="宋体"/>
          <w:sz w:val="24"/>
          <w:szCs w:val="24"/>
        </w:rPr>
      </w:pPr>
      <w:r>
        <w:rPr>
          <w:rFonts w:ascii="宋体" w:hAnsi="宋体" w:cs="宋体" w:hint="eastAsia"/>
          <w:sz w:val="24"/>
          <w:szCs w:val="24"/>
        </w:rPr>
        <w:t>9.1维护双机高可用软件平台正常运行；</w:t>
      </w:r>
    </w:p>
    <w:p w:rsidR="001551E0" w:rsidRDefault="00074E00">
      <w:pPr>
        <w:spacing w:line="440" w:lineRule="exact"/>
        <w:rPr>
          <w:rFonts w:ascii="宋体" w:hAnsi="宋体" w:cs="宋体"/>
          <w:sz w:val="24"/>
          <w:szCs w:val="24"/>
        </w:rPr>
      </w:pPr>
      <w:r>
        <w:rPr>
          <w:rFonts w:ascii="宋体" w:hAnsi="宋体" w:cs="宋体" w:hint="eastAsia"/>
          <w:sz w:val="24"/>
          <w:szCs w:val="24"/>
        </w:rPr>
        <w:t>9.2双机所承载核心系统出现异常，协助处理调整双机系统；</w:t>
      </w:r>
    </w:p>
    <w:p w:rsidR="001551E0" w:rsidRDefault="00074E00">
      <w:pPr>
        <w:spacing w:line="440" w:lineRule="exact"/>
        <w:rPr>
          <w:rFonts w:ascii="宋体" w:hAnsi="宋体" w:cs="宋体"/>
          <w:sz w:val="24"/>
          <w:szCs w:val="24"/>
        </w:rPr>
      </w:pPr>
      <w:r>
        <w:rPr>
          <w:rFonts w:ascii="宋体" w:hAnsi="宋体" w:cs="宋体" w:hint="eastAsia"/>
          <w:sz w:val="24"/>
          <w:szCs w:val="24"/>
        </w:rPr>
        <w:t>9.3服务商解决不了，需24小时内协调原厂工程师到现场处理。</w:t>
      </w:r>
    </w:p>
    <w:p w:rsidR="001551E0" w:rsidRDefault="00074E00">
      <w:pPr>
        <w:spacing w:line="440" w:lineRule="exact"/>
        <w:rPr>
          <w:rFonts w:ascii="宋体" w:hAnsi="宋体" w:cs="宋体"/>
          <w:b/>
          <w:sz w:val="24"/>
          <w:szCs w:val="24"/>
        </w:rPr>
      </w:pPr>
      <w:r>
        <w:rPr>
          <w:rFonts w:ascii="宋体" w:hAnsi="宋体" w:cs="宋体" w:hint="eastAsia"/>
          <w:b/>
          <w:sz w:val="24"/>
          <w:szCs w:val="24"/>
        </w:rPr>
        <w:t>10. NBU容灾备份系统</w:t>
      </w:r>
    </w:p>
    <w:p w:rsidR="001551E0" w:rsidRDefault="00074E00">
      <w:pPr>
        <w:spacing w:line="440" w:lineRule="exact"/>
        <w:rPr>
          <w:rFonts w:ascii="宋体" w:hAnsi="宋体" w:cs="宋体"/>
          <w:sz w:val="24"/>
          <w:szCs w:val="24"/>
        </w:rPr>
      </w:pPr>
      <w:r>
        <w:rPr>
          <w:rFonts w:ascii="宋体" w:hAnsi="宋体" w:cs="宋体" w:hint="eastAsia"/>
          <w:sz w:val="24"/>
          <w:szCs w:val="24"/>
        </w:rPr>
        <w:t>10.1维护容灾备份系统平台正常运行；</w:t>
      </w:r>
    </w:p>
    <w:p w:rsidR="001551E0" w:rsidRDefault="00074E00">
      <w:pPr>
        <w:spacing w:line="440" w:lineRule="exact"/>
        <w:rPr>
          <w:rFonts w:ascii="宋体" w:hAnsi="宋体" w:cs="宋体"/>
          <w:sz w:val="24"/>
          <w:szCs w:val="24"/>
        </w:rPr>
      </w:pPr>
      <w:r>
        <w:rPr>
          <w:rFonts w:ascii="宋体" w:hAnsi="宋体" w:cs="宋体" w:hint="eastAsia"/>
          <w:sz w:val="24"/>
          <w:szCs w:val="24"/>
        </w:rPr>
        <w:t>10.2出现数据异常或丢失时协助恢复数据及业务系统；</w:t>
      </w:r>
    </w:p>
    <w:p w:rsidR="001551E0" w:rsidRDefault="00074E00">
      <w:pPr>
        <w:spacing w:line="440" w:lineRule="exact"/>
        <w:rPr>
          <w:rFonts w:ascii="宋体" w:hAnsi="宋体" w:cs="宋体"/>
          <w:sz w:val="24"/>
          <w:szCs w:val="24"/>
        </w:rPr>
      </w:pPr>
      <w:r>
        <w:rPr>
          <w:rFonts w:ascii="宋体" w:hAnsi="宋体" w:cs="宋体" w:hint="eastAsia"/>
          <w:sz w:val="24"/>
          <w:szCs w:val="24"/>
        </w:rPr>
        <w:t>10.3服务商解决不了，需24小时内协调原厂工程师到现场处理。</w:t>
      </w:r>
    </w:p>
    <w:p w:rsidR="001551E0" w:rsidRDefault="001551E0">
      <w:pPr>
        <w:spacing w:line="360" w:lineRule="auto"/>
        <w:rPr>
          <w:rFonts w:asciiTheme="minorEastAsia" w:eastAsiaTheme="minorEastAsia" w:hAnsiTheme="minorEastAsia"/>
          <w:color w:val="FF0000"/>
          <w:sz w:val="24"/>
          <w:szCs w:val="24"/>
        </w:rPr>
      </w:pPr>
    </w:p>
    <w:p w:rsidR="001551E0" w:rsidRDefault="00074E00">
      <w:pPr>
        <w:spacing w:line="360" w:lineRule="auto"/>
        <w:rPr>
          <w:rFonts w:asciiTheme="minorEastAsia" w:eastAsiaTheme="minorEastAsia" w:hAnsiTheme="minorEastAsia"/>
          <w:b/>
          <w:color w:val="FF0000"/>
          <w:sz w:val="24"/>
          <w:szCs w:val="24"/>
        </w:rPr>
      </w:pPr>
      <w:r>
        <w:rPr>
          <w:rFonts w:asciiTheme="minorEastAsia" w:eastAsiaTheme="minorEastAsia" w:hAnsiTheme="minorEastAsia" w:hint="eastAsia"/>
          <w:b/>
          <w:bCs/>
          <w:sz w:val="24"/>
          <w:szCs w:val="24"/>
        </w:rPr>
        <w:t>注：运维公司须具有网络、服务器及数据中心认证工程师，须具有N</w:t>
      </w:r>
      <w:r>
        <w:rPr>
          <w:rFonts w:asciiTheme="minorEastAsia" w:eastAsiaTheme="minorEastAsia" w:hAnsiTheme="minorEastAsia"/>
          <w:b/>
          <w:bCs/>
          <w:sz w:val="24"/>
          <w:szCs w:val="24"/>
        </w:rPr>
        <w:t>BU</w:t>
      </w:r>
      <w:r>
        <w:rPr>
          <w:rFonts w:asciiTheme="minorEastAsia" w:eastAsiaTheme="minorEastAsia" w:hAnsiTheme="minorEastAsia" w:hint="eastAsia"/>
          <w:b/>
          <w:bCs/>
          <w:sz w:val="24"/>
          <w:szCs w:val="24"/>
        </w:rPr>
        <w:t>原厂认证工程师，提供相应在职工程人员的</w:t>
      </w:r>
      <w:proofErr w:type="gramStart"/>
      <w:r>
        <w:rPr>
          <w:rFonts w:asciiTheme="minorEastAsia" w:eastAsiaTheme="minorEastAsia" w:hAnsiTheme="minorEastAsia" w:hint="eastAsia"/>
          <w:b/>
          <w:bCs/>
          <w:sz w:val="24"/>
          <w:szCs w:val="24"/>
        </w:rPr>
        <w:t>社保证明</w:t>
      </w:r>
      <w:proofErr w:type="gramEnd"/>
      <w:r>
        <w:rPr>
          <w:rFonts w:asciiTheme="minorEastAsia" w:eastAsiaTheme="minorEastAsia" w:hAnsiTheme="minorEastAsia" w:hint="eastAsia"/>
          <w:b/>
          <w:bCs/>
          <w:sz w:val="24"/>
          <w:szCs w:val="24"/>
        </w:rPr>
        <w:t>。</w:t>
      </w:r>
    </w:p>
    <w:p w:rsidR="001551E0" w:rsidRDefault="00074E00">
      <w:pPr>
        <w:spacing w:line="440" w:lineRule="exact"/>
        <w:rPr>
          <w:rFonts w:ascii="宋体" w:hAnsi="宋体"/>
          <w:b/>
          <w:color w:val="000000" w:themeColor="text1"/>
          <w:sz w:val="24"/>
          <w:szCs w:val="24"/>
        </w:rPr>
      </w:pPr>
      <w:r>
        <w:rPr>
          <w:rFonts w:ascii="宋体" w:hAnsi="宋体" w:hint="eastAsia"/>
          <w:b/>
          <w:color w:val="000000" w:themeColor="text1"/>
          <w:sz w:val="24"/>
          <w:szCs w:val="24"/>
        </w:rPr>
        <w:t>（四）、维护服务质量</w:t>
      </w:r>
    </w:p>
    <w:p w:rsidR="001551E0" w:rsidRDefault="00074E00">
      <w:pPr>
        <w:spacing w:line="440" w:lineRule="exact"/>
        <w:rPr>
          <w:rFonts w:ascii="宋体" w:hAnsi="宋体"/>
          <w:b/>
          <w:color w:val="000000" w:themeColor="text1"/>
          <w:sz w:val="24"/>
          <w:szCs w:val="24"/>
        </w:rPr>
      </w:pPr>
      <w:bookmarkStart w:id="72" w:name="_Toc426105219"/>
      <w:r>
        <w:rPr>
          <w:rFonts w:ascii="宋体" w:hAnsi="宋体" w:hint="eastAsia"/>
          <w:b/>
          <w:color w:val="000000" w:themeColor="text1"/>
          <w:sz w:val="24"/>
          <w:szCs w:val="24"/>
        </w:rPr>
        <w:t>1、提供专用电话技术咨询，如果电话技术支持不能解决问题，</w:t>
      </w:r>
      <w:proofErr w:type="gramStart"/>
      <w:r>
        <w:rPr>
          <w:rFonts w:asciiTheme="minorEastAsia" w:eastAsiaTheme="minorEastAsia" w:hAnsiTheme="minorEastAsia" w:hint="eastAsia"/>
          <w:b/>
          <w:color w:val="000000" w:themeColor="text1"/>
          <w:sz w:val="24"/>
          <w:szCs w:val="24"/>
        </w:rPr>
        <w:t>维保</w:t>
      </w:r>
      <w:r>
        <w:rPr>
          <w:rFonts w:ascii="宋体" w:hAnsi="宋体" w:hint="eastAsia"/>
          <w:b/>
          <w:color w:val="000000" w:themeColor="text1"/>
          <w:sz w:val="24"/>
          <w:szCs w:val="24"/>
        </w:rPr>
        <w:t>服务</w:t>
      </w:r>
      <w:proofErr w:type="gramEnd"/>
      <w:r>
        <w:rPr>
          <w:rFonts w:ascii="宋体" w:hAnsi="宋体" w:hint="eastAsia"/>
          <w:b/>
          <w:color w:val="000000" w:themeColor="text1"/>
          <w:sz w:val="24"/>
          <w:szCs w:val="24"/>
        </w:rPr>
        <w:t>提供商将派出技术人员到现场协助解决，根据系统故障的程度提供不同的响应时间和故障排除时间：</w:t>
      </w:r>
    </w:p>
    <w:bookmarkEnd w:id="72"/>
    <w:p w:rsidR="001551E0" w:rsidRDefault="00074E00">
      <w:pPr>
        <w:spacing w:line="440" w:lineRule="exac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故障类型分为如下四个不同等级：</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一级：紧急问题，现象为：系统故障导致业务停止、数据丢失</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二级：严重问题，现象为：部分部件失效、系统性能下降但不影响正常业务运作</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三级：较严重的问题，现象为：系统能继续运行且性能不受影响，但出现系统报错或部分部件故障，存在较大安全隐患</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四级：普通问题，现象为：系统技术功能、安装或配置咨询，或其他不影响业务的预约服务</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根据故障级别，相应的响应时间：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5385"/>
      </w:tblGrid>
      <w:tr w:rsidR="001551E0">
        <w:trPr>
          <w:jc w:val="center"/>
        </w:trPr>
        <w:tc>
          <w:tcPr>
            <w:tcW w:w="1378" w:type="dxa"/>
            <w:shd w:val="clear" w:color="auto" w:fill="auto"/>
          </w:tcPr>
          <w:p w:rsidR="001551E0" w:rsidRDefault="00074E00">
            <w:pPr>
              <w:spacing w:line="44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故障级别</w:t>
            </w:r>
          </w:p>
        </w:tc>
        <w:tc>
          <w:tcPr>
            <w:tcW w:w="5385" w:type="dxa"/>
            <w:shd w:val="clear" w:color="auto" w:fill="auto"/>
          </w:tcPr>
          <w:p w:rsidR="001551E0" w:rsidRDefault="00074E00">
            <w:pPr>
              <w:spacing w:line="44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响应时间</w:t>
            </w:r>
          </w:p>
        </w:tc>
      </w:tr>
      <w:tr w:rsidR="001551E0">
        <w:trPr>
          <w:jc w:val="center"/>
        </w:trPr>
        <w:tc>
          <w:tcPr>
            <w:tcW w:w="1378" w:type="dxa"/>
          </w:tcPr>
          <w:p w:rsidR="001551E0" w:rsidRDefault="00074E00">
            <w:pPr>
              <w:spacing w:line="44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一级</w:t>
            </w:r>
          </w:p>
        </w:tc>
        <w:tc>
          <w:tcPr>
            <w:tcW w:w="5385" w:type="dxa"/>
          </w:tcPr>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1小时内远程支持，4小时内到达现场。</w:t>
            </w:r>
          </w:p>
        </w:tc>
      </w:tr>
      <w:tr w:rsidR="001551E0">
        <w:trPr>
          <w:jc w:val="center"/>
        </w:trPr>
        <w:tc>
          <w:tcPr>
            <w:tcW w:w="1378" w:type="dxa"/>
          </w:tcPr>
          <w:p w:rsidR="001551E0" w:rsidRDefault="00074E00">
            <w:pPr>
              <w:spacing w:line="44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二级</w:t>
            </w:r>
          </w:p>
        </w:tc>
        <w:tc>
          <w:tcPr>
            <w:tcW w:w="5385" w:type="dxa"/>
          </w:tcPr>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1小时内远程支持，8小时内到达现场。</w:t>
            </w:r>
          </w:p>
        </w:tc>
      </w:tr>
      <w:tr w:rsidR="001551E0">
        <w:trPr>
          <w:jc w:val="center"/>
        </w:trPr>
        <w:tc>
          <w:tcPr>
            <w:tcW w:w="1378" w:type="dxa"/>
          </w:tcPr>
          <w:p w:rsidR="001551E0" w:rsidRDefault="00074E00">
            <w:pPr>
              <w:spacing w:line="44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三级</w:t>
            </w:r>
          </w:p>
        </w:tc>
        <w:tc>
          <w:tcPr>
            <w:tcW w:w="5385" w:type="dxa"/>
          </w:tcPr>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1小时内远程诊断，若需上门，1天内到达现场。</w:t>
            </w:r>
          </w:p>
        </w:tc>
      </w:tr>
      <w:tr w:rsidR="001551E0">
        <w:trPr>
          <w:trHeight w:val="416"/>
          <w:jc w:val="center"/>
        </w:trPr>
        <w:tc>
          <w:tcPr>
            <w:tcW w:w="1378" w:type="dxa"/>
          </w:tcPr>
          <w:p w:rsidR="001551E0" w:rsidRDefault="00074E00">
            <w:pPr>
              <w:spacing w:line="44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四级</w:t>
            </w:r>
          </w:p>
        </w:tc>
        <w:tc>
          <w:tcPr>
            <w:tcW w:w="5385" w:type="dxa"/>
          </w:tcPr>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5×9小时电话支持，4小时内远程支持。</w:t>
            </w:r>
          </w:p>
        </w:tc>
      </w:tr>
    </w:tbl>
    <w:p w:rsidR="001551E0" w:rsidRDefault="00074E00">
      <w:pPr>
        <w:spacing w:line="440" w:lineRule="exac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2.定期巡检及文档管理</w:t>
      </w:r>
    </w:p>
    <w:p w:rsidR="001551E0" w:rsidRDefault="00074E00">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在服务有效期间提交各种服务、</w:t>
      </w:r>
      <w:proofErr w:type="gramStart"/>
      <w:r>
        <w:rPr>
          <w:rFonts w:asciiTheme="minorEastAsia" w:eastAsiaTheme="minorEastAsia" w:hAnsiTheme="minorEastAsia" w:hint="eastAsia"/>
          <w:color w:val="000000" w:themeColor="text1"/>
          <w:sz w:val="24"/>
          <w:szCs w:val="24"/>
        </w:rPr>
        <w:t>巡检表</w:t>
      </w:r>
      <w:proofErr w:type="gramEnd"/>
      <w:r>
        <w:rPr>
          <w:rFonts w:asciiTheme="minorEastAsia" w:eastAsiaTheme="minorEastAsia" w:hAnsiTheme="minorEastAsia" w:hint="eastAsia"/>
          <w:color w:val="000000" w:themeColor="text1"/>
          <w:sz w:val="24"/>
          <w:szCs w:val="24"/>
        </w:rPr>
        <w:t>及服务总结报告，形成科学规范的服务文档。</w:t>
      </w:r>
    </w:p>
    <w:p w:rsidR="001551E0" w:rsidRDefault="00074E00">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在每次现场服务后，提供《故障解决报告》，说明故障原因，配件更换情况，现场人员操作记录等。每月到医院现场做全方位的巡检，故障检查，并提供《巡检报告》。</w:t>
      </w:r>
      <w:r>
        <w:rPr>
          <w:rFonts w:ascii="宋体" w:hAnsi="宋体" w:hint="eastAsia"/>
          <w:color w:val="000000" w:themeColor="text1"/>
          <w:sz w:val="24"/>
          <w:szCs w:val="24"/>
        </w:rPr>
        <w:t>对本项目涉及的设备进行1年4次（即每季度一次）的定期检测、保养、可预防性的对设备进行检测，并且出具检修报告及时向用户方汇报设备运行状态，报告由用户方确认，双方存底备查。</w:t>
      </w:r>
      <w:bookmarkStart w:id="73" w:name="_Toc426105221"/>
    </w:p>
    <w:p w:rsidR="001551E0" w:rsidRDefault="00074E00">
      <w:pPr>
        <w:spacing w:line="440" w:lineRule="exac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3.应急预案</w:t>
      </w:r>
      <w:bookmarkEnd w:id="73"/>
    </w:p>
    <w:p w:rsidR="001551E0" w:rsidRDefault="00074E00">
      <w:pPr>
        <w:pStyle w:val="af6"/>
        <w:spacing w:line="440" w:lineRule="exact"/>
        <w:rPr>
          <w:rFonts w:asciiTheme="minorEastAsia" w:eastAsiaTheme="minorEastAsia" w:hAnsiTheme="minorEastAsia"/>
          <w:color w:val="000000" w:themeColor="text1"/>
          <w:kern w:val="2"/>
          <w:szCs w:val="24"/>
        </w:rPr>
      </w:pPr>
      <w:r>
        <w:rPr>
          <w:rFonts w:asciiTheme="minorEastAsia" w:eastAsiaTheme="minorEastAsia" w:hAnsiTheme="minorEastAsia" w:hint="eastAsia"/>
          <w:color w:val="000000" w:themeColor="text1"/>
          <w:kern w:val="2"/>
          <w:szCs w:val="24"/>
        </w:rPr>
        <w:t xml:space="preserve">     本项目</w:t>
      </w:r>
      <w:r>
        <w:rPr>
          <w:rFonts w:hint="eastAsia"/>
          <w:color w:val="000000" w:themeColor="text1"/>
          <w:kern w:val="2"/>
          <w:szCs w:val="24"/>
        </w:rPr>
        <w:t>任何故障的维修响应时间为全天24小时。</w:t>
      </w:r>
      <w:r>
        <w:rPr>
          <w:rFonts w:asciiTheme="minorEastAsia" w:eastAsiaTheme="minorEastAsia" w:hAnsiTheme="minorEastAsia" w:hint="eastAsia"/>
          <w:color w:val="000000" w:themeColor="text1"/>
          <w:kern w:val="2"/>
          <w:szCs w:val="24"/>
        </w:rPr>
        <w:t>针对医院制定相应的应急预案，在技术、配件、人员、资金等多方面，用具体措施来保障对医院的服务承诺。</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应急情况一般是指：</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1）项目经理或本地服务工程师无法及时抵达服务现场</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2）因突发事件或同类事件并发而造成不能提供有效配件</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3）第一次现场服务故障未排除</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4）系统</w:t>
      </w:r>
      <w:proofErr w:type="gramStart"/>
      <w:r>
        <w:rPr>
          <w:rFonts w:asciiTheme="minorEastAsia" w:eastAsiaTheme="minorEastAsia" w:hAnsiTheme="minorEastAsia" w:hint="eastAsia"/>
          <w:color w:val="000000" w:themeColor="text1"/>
          <w:sz w:val="24"/>
          <w:szCs w:val="24"/>
        </w:rPr>
        <w:t>宕机且</w:t>
      </w:r>
      <w:proofErr w:type="gramEnd"/>
      <w:r>
        <w:rPr>
          <w:rFonts w:asciiTheme="minorEastAsia" w:eastAsiaTheme="minorEastAsia" w:hAnsiTheme="minorEastAsia" w:hint="eastAsia"/>
          <w:color w:val="000000" w:themeColor="text1"/>
          <w:sz w:val="24"/>
          <w:szCs w:val="24"/>
        </w:rPr>
        <w:t>未能确定故障原因</w:t>
      </w:r>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针对不同情况将单独或同时采取以下几种应急措施：</w:t>
      </w:r>
      <w:bookmarkStart w:id="74" w:name="_Toc140821030"/>
      <w:bookmarkStart w:id="75" w:name="_Toc143944712"/>
      <w:bookmarkStart w:id="76" w:name="_Toc110878176"/>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1)紧急调用工程师</w:t>
      </w:r>
      <w:bookmarkEnd w:id="74"/>
      <w:bookmarkEnd w:id="75"/>
      <w:bookmarkEnd w:id="76"/>
    </w:p>
    <w:p w:rsidR="001551E0" w:rsidRDefault="00074E00">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当有突发或并发事件发生时，中标公司要快速调动后备工程师紧急赶赴医院现场完成保修工作。当第一次现场服务无法排除故障时，调用更高技术水平或更加专业的工程师紧急赶赴现场协助项目经理工作。</w:t>
      </w:r>
    </w:p>
    <w:p w:rsidR="001551E0" w:rsidRDefault="00074E00">
      <w:pPr>
        <w:spacing w:line="440" w:lineRule="exact"/>
        <w:ind w:firstLineChars="50" w:firstLine="120"/>
        <w:rPr>
          <w:rFonts w:asciiTheme="minorEastAsia" w:eastAsiaTheme="minorEastAsia" w:hAnsiTheme="minorEastAsia"/>
          <w:color w:val="000000" w:themeColor="text1"/>
          <w:sz w:val="24"/>
          <w:szCs w:val="24"/>
        </w:rPr>
      </w:pPr>
      <w:bookmarkStart w:id="77" w:name="_Toc143944713"/>
      <w:bookmarkStart w:id="78" w:name="_Toc110878177"/>
      <w:bookmarkStart w:id="79" w:name="_Toc140821031"/>
      <w:r>
        <w:rPr>
          <w:rFonts w:asciiTheme="minorEastAsia" w:eastAsiaTheme="minorEastAsia" w:hAnsiTheme="minorEastAsia" w:hint="eastAsia"/>
          <w:color w:val="000000" w:themeColor="text1"/>
          <w:sz w:val="24"/>
          <w:szCs w:val="24"/>
        </w:rPr>
        <w:t>2)紧急调用备件</w:t>
      </w:r>
      <w:bookmarkEnd w:id="77"/>
      <w:bookmarkEnd w:id="78"/>
      <w:bookmarkEnd w:id="79"/>
    </w:p>
    <w:p w:rsidR="001551E0" w:rsidRDefault="00074E00">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当本地无法提供有效备件时，中标公司将从中心备件库从其他备件渠道紧急调用备件，并在最短的时间内用最快的方式送至医院现场。</w:t>
      </w:r>
    </w:p>
    <w:p w:rsidR="001551E0" w:rsidRDefault="00074E00">
      <w:pPr>
        <w:spacing w:line="440" w:lineRule="exact"/>
        <w:ind w:firstLineChars="50" w:firstLine="120"/>
        <w:rPr>
          <w:rFonts w:asciiTheme="minorEastAsia" w:eastAsiaTheme="minorEastAsia" w:hAnsiTheme="minorEastAsia"/>
          <w:color w:val="000000" w:themeColor="text1"/>
          <w:sz w:val="24"/>
          <w:szCs w:val="24"/>
        </w:rPr>
      </w:pPr>
      <w:bookmarkStart w:id="80" w:name="_Toc140821032"/>
      <w:bookmarkStart w:id="81" w:name="_Toc110878178"/>
      <w:bookmarkStart w:id="82" w:name="_Toc143944714"/>
      <w:r>
        <w:rPr>
          <w:rFonts w:asciiTheme="minorEastAsia" w:eastAsiaTheme="minorEastAsia" w:hAnsiTheme="minorEastAsia" w:hint="eastAsia"/>
          <w:color w:val="000000" w:themeColor="text1"/>
          <w:sz w:val="24"/>
          <w:szCs w:val="24"/>
        </w:rPr>
        <w:t>3)紧急调用设备原厂商资源</w:t>
      </w:r>
      <w:bookmarkEnd w:id="80"/>
      <w:bookmarkEnd w:id="81"/>
      <w:bookmarkEnd w:id="82"/>
    </w:p>
    <w:p w:rsidR="001551E0" w:rsidRDefault="00074E00">
      <w:pPr>
        <w:spacing w:line="44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ab/>
        <w:t>紧急情况下调用设备原厂备件库、工程师等资源，按约定完成维护工作。</w:t>
      </w:r>
    </w:p>
    <w:p w:rsidR="001551E0" w:rsidRDefault="001551E0">
      <w:pPr>
        <w:spacing w:line="360" w:lineRule="auto"/>
        <w:rPr>
          <w:rFonts w:asciiTheme="minorEastAsia" w:eastAsiaTheme="minorEastAsia" w:hAnsiTheme="minorEastAsia"/>
          <w:color w:val="000000" w:themeColor="text1"/>
          <w:sz w:val="24"/>
          <w:szCs w:val="24"/>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1551E0">
      <w:pPr>
        <w:spacing w:line="360" w:lineRule="auto"/>
        <w:rPr>
          <w:rFonts w:ascii="宋体" w:hAnsi="宋体"/>
          <w:b/>
          <w:color w:val="FF0000"/>
          <w:sz w:val="32"/>
          <w:szCs w:val="32"/>
        </w:rPr>
      </w:pPr>
    </w:p>
    <w:p w:rsidR="001551E0" w:rsidRDefault="00074E00">
      <w:pPr>
        <w:pStyle w:val="23"/>
        <w:spacing w:before="0" w:after="0" w:line="360" w:lineRule="auto"/>
        <w:jc w:val="center"/>
        <w:rPr>
          <w:rFonts w:ascii="宋体" w:eastAsia="宋体" w:hAnsi="宋体"/>
          <w:color w:val="000000"/>
          <w:sz w:val="30"/>
          <w:szCs w:val="30"/>
        </w:rPr>
      </w:pPr>
      <w:bookmarkStart w:id="83" w:name="_Toc518988163"/>
      <w:bookmarkStart w:id="84" w:name="_Toc518989489"/>
      <w:bookmarkEnd w:id="71"/>
      <w:r>
        <w:rPr>
          <w:rFonts w:ascii="宋体" w:eastAsia="宋体" w:hAnsi="宋体" w:hint="eastAsia"/>
          <w:color w:val="000000"/>
          <w:sz w:val="36"/>
          <w:szCs w:val="30"/>
        </w:rPr>
        <w:t>第四篇  谈判项目商务需求</w:t>
      </w:r>
      <w:bookmarkEnd w:id="83"/>
      <w:bookmarkEnd w:id="84"/>
    </w:p>
    <w:p w:rsidR="001551E0" w:rsidRDefault="00074E00">
      <w:pPr>
        <w:rPr>
          <w:b/>
        </w:rPr>
      </w:pPr>
      <w:bookmarkStart w:id="85" w:name="_Toc518989491"/>
      <w:bookmarkStart w:id="86" w:name="_Toc497987263"/>
      <w:bookmarkStart w:id="87" w:name="_Toc344475122"/>
      <w:bookmarkStart w:id="88" w:name="_Toc518988165"/>
      <w:bookmarkStart w:id="89" w:name="_Toc497987262"/>
      <w:bookmarkStart w:id="90" w:name="_Toc344475120"/>
      <w:bookmarkStart w:id="91" w:name="_Toc403569790"/>
      <w:bookmarkStart w:id="92" w:name="_Toc11641055"/>
      <w:bookmarkStart w:id="93" w:name="_Toc12789059"/>
      <w:bookmarkEnd w:id="66"/>
      <w:r>
        <w:rPr>
          <w:rFonts w:hint="eastAsia"/>
          <w:b/>
        </w:rPr>
        <w:t>一、</w:t>
      </w:r>
      <w:proofErr w:type="gramStart"/>
      <w:r>
        <w:rPr>
          <w:rFonts w:hint="eastAsia"/>
          <w:b/>
        </w:rPr>
        <w:t>维保方式</w:t>
      </w:r>
      <w:proofErr w:type="gramEnd"/>
    </w:p>
    <w:p w:rsidR="001551E0" w:rsidRDefault="00074E00">
      <w:pPr>
        <w:spacing w:line="46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中标公司维护+原厂维护，是指在出现故障时中标公司维护人员不能解决，可以直接请原厂服务，产生的费用由中标公司维护厂商支付。</w:t>
      </w:r>
    </w:p>
    <w:p w:rsidR="001551E0" w:rsidRDefault="00074E00">
      <w:pPr>
        <w:spacing w:line="460" w:lineRule="exact"/>
        <w:rPr>
          <w:rFonts w:ascii="方正仿宋_GBK" w:eastAsia="方正仿宋_GBK"/>
          <w:b/>
          <w:color w:val="FF0000"/>
          <w:sz w:val="32"/>
          <w:szCs w:val="32"/>
        </w:rPr>
      </w:pPr>
      <w:r>
        <w:rPr>
          <w:rFonts w:asciiTheme="minorEastAsia" w:eastAsiaTheme="minorEastAsia" w:hAnsiTheme="minorEastAsia" w:hint="eastAsia"/>
          <w:b/>
          <w:color w:val="000000"/>
          <w:szCs w:val="28"/>
        </w:rPr>
        <w:t>二、服务费限价：16万</w:t>
      </w:r>
      <w:r>
        <w:rPr>
          <w:rFonts w:asciiTheme="minorEastAsia" w:eastAsiaTheme="minorEastAsia" w:hAnsiTheme="minorEastAsia"/>
          <w:b/>
          <w:color w:val="000000"/>
          <w:szCs w:val="28"/>
        </w:rPr>
        <w:t>元</w:t>
      </w:r>
      <w:r>
        <w:rPr>
          <w:rFonts w:asciiTheme="minorEastAsia" w:eastAsiaTheme="minorEastAsia" w:hAnsiTheme="minorEastAsia" w:hint="eastAsia"/>
          <w:b/>
          <w:color w:val="000000"/>
          <w:szCs w:val="28"/>
        </w:rPr>
        <w:t>/年</w:t>
      </w:r>
    </w:p>
    <w:p w:rsidR="001551E0" w:rsidRDefault="00074E00">
      <w:pPr>
        <w:spacing w:line="460" w:lineRule="exact"/>
        <w:rPr>
          <w:rFonts w:ascii="楷体_GB2312" w:eastAsia="楷体_GB2312" w:hAnsi="宋体"/>
          <w:b/>
          <w:szCs w:val="28"/>
        </w:rPr>
      </w:pPr>
      <w:r>
        <w:rPr>
          <w:rFonts w:ascii="楷体_GB2312" w:eastAsia="楷体_GB2312" w:hint="eastAsia"/>
          <w:b/>
          <w:szCs w:val="28"/>
        </w:rPr>
        <w:t>三、</w:t>
      </w:r>
      <w:r>
        <w:rPr>
          <w:rFonts w:asciiTheme="minorEastAsia" w:eastAsiaTheme="minorEastAsia" w:hAnsiTheme="minorEastAsia" w:hint="eastAsia"/>
          <w:b/>
          <w:color w:val="000000"/>
          <w:szCs w:val="28"/>
        </w:rPr>
        <w:t>验收方式：采购人自行组织验收</w:t>
      </w:r>
    </w:p>
    <w:p w:rsidR="001551E0" w:rsidRDefault="00074E00">
      <w:pPr>
        <w:spacing w:line="460" w:lineRule="exact"/>
        <w:rPr>
          <w:rFonts w:ascii="楷体_GB2312" w:eastAsia="楷体_GB2312"/>
          <w:b/>
          <w:szCs w:val="28"/>
        </w:rPr>
      </w:pPr>
      <w:r>
        <w:rPr>
          <w:rFonts w:ascii="楷体_GB2312" w:eastAsia="楷体_GB2312" w:hAnsi="宋体" w:hint="eastAsia"/>
          <w:b/>
          <w:szCs w:val="28"/>
        </w:rPr>
        <w:t>四、</w:t>
      </w:r>
      <w:r>
        <w:rPr>
          <w:rFonts w:ascii="楷体_GB2312" w:eastAsia="楷体_GB2312" w:hint="eastAsia"/>
          <w:b/>
          <w:szCs w:val="28"/>
        </w:rPr>
        <w:t>付款方式：</w:t>
      </w:r>
    </w:p>
    <w:p w:rsidR="001551E0" w:rsidRDefault="00074E00">
      <w:pPr>
        <w:spacing w:line="460" w:lineRule="exact"/>
        <w:ind w:firstLineChars="196" w:firstLine="47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中标公司按合同要求提供服务，维护费在</w:t>
      </w:r>
      <w:proofErr w:type="gramStart"/>
      <w:r>
        <w:rPr>
          <w:rFonts w:asciiTheme="minorEastAsia" w:eastAsiaTheme="minorEastAsia" w:hAnsiTheme="minorEastAsia" w:hint="eastAsia"/>
          <w:color w:val="000000"/>
          <w:sz w:val="24"/>
          <w:szCs w:val="24"/>
        </w:rPr>
        <w:t>签定维保协议</w:t>
      </w:r>
      <w:proofErr w:type="gramEnd"/>
      <w:r>
        <w:rPr>
          <w:rFonts w:asciiTheme="minorEastAsia" w:eastAsiaTheme="minorEastAsia" w:hAnsiTheme="minorEastAsia" w:hint="eastAsia"/>
          <w:color w:val="000000"/>
          <w:sz w:val="24"/>
          <w:szCs w:val="24"/>
        </w:rPr>
        <w:t>后按月计算按季度支付。</w:t>
      </w:r>
      <w:bookmarkStart w:id="94" w:name="_Toc497987265"/>
      <w:bookmarkStart w:id="95" w:name="_Toc344475123"/>
      <w:bookmarkStart w:id="96" w:name="_Toc518988170"/>
      <w:bookmarkStart w:id="97" w:name="_Toc518989494"/>
      <w:bookmarkEnd w:id="85"/>
      <w:bookmarkEnd w:id="86"/>
      <w:bookmarkEnd w:id="87"/>
      <w:bookmarkEnd w:id="88"/>
    </w:p>
    <w:p w:rsidR="001551E0" w:rsidRDefault="00074E00">
      <w:pPr>
        <w:spacing w:line="460" w:lineRule="exact"/>
        <w:rPr>
          <w:rFonts w:ascii="楷体_GB2312" w:eastAsia="楷体_GB2312" w:hAnsi="宋体"/>
          <w:b/>
          <w:szCs w:val="28"/>
        </w:rPr>
      </w:pPr>
      <w:r>
        <w:rPr>
          <w:rFonts w:ascii="楷体_GB2312" w:eastAsia="楷体_GB2312" w:hAnsi="宋体" w:hint="eastAsia"/>
          <w:b/>
          <w:szCs w:val="28"/>
        </w:rPr>
        <w:t>五、知识产权</w:t>
      </w:r>
      <w:bookmarkEnd w:id="94"/>
      <w:bookmarkEnd w:id="95"/>
      <w:bookmarkEnd w:id="96"/>
      <w:bookmarkEnd w:id="97"/>
      <w:r>
        <w:rPr>
          <w:rFonts w:ascii="楷体_GB2312" w:eastAsia="楷体_GB2312" w:hAnsi="宋体" w:hint="eastAsia"/>
          <w:b/>
          <w:szCs w:val="28"/>
        </w:rPr>
        <w:t>：</w:t>
      </w:r>
    </w:p>
    <w:p w:rsidR="001551E0" w:rsidRDefault="00074E00">
      <w:pPr>
        <w:spacing w:line="460" w:lineRule="exact"/>
        <w:ind w:firstLineChars="200" w:firstLine="480"/>
        <w:rPr>
          <w:rFonts w:asciiTheme="minorEastAsia" w:eastAsiaTheme="minorEastAsia" w:hAnsiTheme="minorEastAsia"/>
          <w:color w:val="000000"/>
          <w:sz w:val="24"/>
          <w:szCs w:val="24"/>
        </w:rPr>
      </w:pPr>
      <w:bookmarkStart w:id="98" w:name="_Toc497987266"/>
      <w:r>
        <w:rPr>
          <w:rFonts w:asciiTheme="minorEastAsia" w:eastAsiaTheme="minorEastAsia" w:hAnsiTheme="minorEastAsia" w:hint="eastAsia"/>
          <w:color w:val="000000"/>
          <w:sz w:val="24"/>
          <w:szCs w:val="24"/>
        </w:rPr>
        <w:t>采购人在中华人民共和国境内使用成交供应商提供的服务时免受第三方提出的侵犯其专利权或其它知识产权的起诉。如果第三方提出侵权指控，成交供应商应承担由此而引起的一切法律责任和费用。（注：若涉及软件开发等服务类项目知识产权的，知识产权归采购人所有）。</w:t>
      </w:r>
    </w:p>
    <w:bookmarkEnd w:id="89"/>
    <w:bookmarkEnd w:id="90"/>
    <w:bookmarkEnd w:id="91"/>
    <w:bookmarkEnd w:id="98"/>
    <w:p w:rsidR="001551E0" w:rsidRDefault="00074E00">
      <w:pPr>
        <w:spacing w:line="460" w:lineRule="exact"/>
        <w:rPr>
          <w:rFonts w:ascii="楷体_GB2312" w:eastAsia="楷体_GB2312" w:hAnsi="宋体"/>
          <w:b/>
          <w:szCs w:val="28"/>
        </w:rPr>
      </w:pPr>
      <w:r>
        <w:rPr>
          <w:rFonts w:ascii="楷体_GB2312" w:eastAsia="楷体_GB2312" w:hAnsi="宋体" w:hint="eastAsia"/>
          <w:b/>
          <w:szCs w:val="28"/>
        </w:rPr>
        <w:t>六、其他：</w:t>
      </w:r>
    </w:p>
    <w:p w:rsidR="001551E0" w:rsidRDefault="00074E00">
      <w:pPr>
        <w:snapToGrid w:val="0"/>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（一）供应商必须在响应文件中对以上条款和服务承诺明确列出，承诺内容必须达到本篇及竞争性谈判其他条款的要求。</w:t>
      </w:r>
    </w:p>
    <w:p w:rsidR="001551E0" w:rsidRDefault="00074E00" w:rsidP="005649A1">
      <w:pPr>
        <w:snapToGrid w:val="0"/>
        <w:spacing w:line="360" w:lineRule="auto"/>
        <w:ind w:left="240" w:hangingChars="100" w:hanging="24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（二）其他未尽事宜由供需双方在采购合同中详细约定。</w:t>
      </w:r>
      <w:bookmarkStart w:id="99" w:name="_Toc518988173"/>
      <w:r>
        <w:rPr>
          <w:rFonts w:ascii="宋体" w:hAnsi="宋体"/>
          <w:color w:val="000000"/>
          <w:sz w:val="36"/>
          <w:szCs w:val="30"/>
        </w:rPr>
        <w:br w:type="page"/>
      </w:r>
      <w:bookmarkStart w:id="100" w:name="_Toc518989497"/>
      <w:r>
        <w:rPr>
          <w:rFonts w:ascii="宋体" w:hAnsi="宋体" w:hint="eastAsia"/>
          <w:b/>
          <w:color w:val="000000"/>
          <w:sz w:val="36"/>
          <w:szCs w:val="30"/>
        </w:rPr>
        <w:lastRenderedPageBreak/>
        <w:t xml:space="preserve">第五篇  </w:t>
      </w:r>
      <w:bookmarkEnd w:id="92"/>
      <w:bookmarkEnd w:id="93"/>
      <w:r>
        <w:rPr>
          <w:rFonts w:ascii="宋体" w:hAnsi="宋体" w:hint="eastAsia"/>
          <w:b/>
          <w:color w:val="000000"/>
          <w:sz w:val="36"/>
          <w:szCs w:val="30"/>
        </w:rPr>
        <w:t>合同草案条款</w:t>
      </w:r>
      <w:bookmarkEnd w:id="99"/>
      <w:bookmarkEnd w:id="100"/>
    </w:p>
    <w:p w:rsidR="001551E0" w:rsidRDefault="00074E00">
      <w:pPr>
        <w:spacing w:line="360" w:lineRule="auto"/>
        <w:rPr>
          <w:rFonts w:asciiTheme="minorEastAsia" w:eastAsiaTheme="minorEastAsia" w:hAnsiTheme="minorEastAsia"/>
          <w:color w:val="000000"/>
          <w:sz w:val="24"/>
          <w:szCs w:val="24"/>
        </w:rPr>
      </w:pPr>
      <w:bookmarkStart w:id="101" w:name="_Toc148265480"/>
      <w:bookmarkStart w:id="102" w:name="_Toc303945820"/>
      <w:r>
        <w:rPr>
          <w:rFonts w:asciiTheme="minorEastAsia" w:eastAsiaTheme="minorEastAsia" w:hAnsiTheme="minorEastAsia"/>
          <w:color w:val="000000"/>
          <w:sz w:val="24"/>
          <w:szCs w:val="24"/>
        </w:rPr>
        <w:t>1</w:t>
      </w:r>
      <w:r>
        <w:rPr>
          <w:rFonts w:asciiTheme="minorEastAsia" w:eastAsiaTheme="minorEastAsia" w:hAnsiTheme="minorEastAsia" w:hint="eastAsia"/>
          <w:color w:val="000000"/>
          <w:sz w:val="24"/>
          <w:szCs w:val="24"/>
        </w:rPr>
        <w:t>、定义</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 </w:t>
      </w:r>
      <w:r>
        <w:rPr>
          <w:rFonts w:asciiTheme="minorEastAsia" w:eastAsiaTheme="minorEastAsia" w:hAnsiTheme="minorEastAsia" w:hint="eastAsia"/>
          <w:color w:val="000000"/>
          <w:sz w:val="24"/>
          <w:szCs w:val="24"/>
        </w:rPr>
        <w:t>甲方（需方）即采购人，是指通过竞争性谈判采购，接受合同货物及服务的各级</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国家机关、事业单位和团体组织。</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 </w:t>
      </w:r>
      <w:r>
        <w:rPr>
          <w:rFonts w:asciiTheme="minorEastAsia" w:eastAsiaTheme="minorEastAsia" w:hAnsiTheme="minorEastAsia" w:hint="eastAsia"/>
          <w:color w:val="000000"/>
          <w:sz w:val="24"/>
          <w:szCs w:val="24"/>
        </w:rPr>
        <w:t>乙方（供方）即成交供应商，是指成交后提供合同货物和服务的自然人、法人及</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其他组织。</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1.3 </w:t>
      </w:r>
      <w:r>
        <w:rPr>
          <w:rFonts w:asciiTheme="minorEastAsia" w:eastAsiaTheme="minorEastAsia" w:hAnsiTheme="minorEastAsia" w:hint="eastAsia"/>
          <w:color w:val="000000"/>
          <w:sz w:val="24"/>
          <w:szCs w:val="24"/>
        </w:rPr>
        <w:t>合同是指由甲乙双方按照竞争性谈判文件和响应文件的实质性内容，通过协商一</w:t>
      </w:r>
    </w:p>
    <w:p w:rsidR="001551E0" w:rsidRDefault="00074E00">
      <w:pPr>
        <w:spacing w:line="360" w:lineRule="auto"/>
        <w:rPr>
          <w:rFonts w:asciiTheme="minorEastAsia" w:eastAsiaTheme="minorEastAsia" w:hAnsiTheme="minorEastAsia"/>
          <w:color w:val="000000"/>
          <w:sz w:val="24"/>
          <w:szCs w:val="24"/>
        </w:rPr>
      </w:pPr>
      <w:proofErr w:type="gramStart"/>
      <w:r>
        <w:rPr>
          <w:rFonts w:asciiTheme="minorEastAsia" w:eastAsiaTheme="minorEastAsia" w:hAnsiTheme="minorEastAsia" w:hint="eastAsia"/>
          <w:color w:val="000000"/>
          <w:sz w:val="24"/>
          <w:szCs w:val="24"/>
        </w:rPr>
        <w:t>致达成</w:t>
      </w:r>
      <w:proofErr w:type="gramEnd"/>
      <w:r>
        <w:rPr>
          <w:rFonts w:asciiTheme="minorEastAsia" w:eastAsiaTheme="minorEastAsia" w:hAnsiTheme="minorEastAsia" w:hint="eastAsia"/>
          <w:color w:val="000000"/>
          <w:sz w:val="24"/>
          <w:szCs w:val="24"/>
        </w:rPr>
        <w:t>的书面协议。</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1.4 </w:t>
      </w:r>
      <w:r>
        <w:rPr>
          <w:rFonts w:asciiTheme="minorEastAsia" w:eastAsiaTheme="minorEastAsia" w:hAnsiTheme="minorEastAsia" w:hint="eastAsia"/>
          <w:color w:val="000000"/>
          <w:sz w:val="24"/>
          <w:szCs w:val="24"/>
        </w:rPr>
        <w:t>合同价格指以成交价格为依据，在供方全面履行合同义务后，需方（或财政部门）</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应支付给供方的金额。</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1.5 </w:t>
      </w:r>
      <w:r>
        <w:rPr>
          <w:rFonts w:asciiTheme="minorEastAsia" w:eastAsiaTheme="minorEastAsia" w:hAnsiTheme="minorEastAsia" w:hint="eastAsia"/>
          <w:color w:val="000000"/>
          <w:sz w:val="24"/>
          <w:szCs w:val="24"/>
        </w:rPr>
        <w:t>技术资料是指合同货物及其相关的设计、制造、监造、检验、验收等文件（包括</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图纸、各种文字说明、标准）。</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w:t>
      </w:r>
      <w:r>
        <w:rPr>
          <w:rFonts w:asciiTheme="minorEastAsia" w:eastAsiaTheme="minorEastAsia" w:hAnsiTheme="minorEastAsia" w:hint="eastAsia"/>
          <w:color w:val="000000"/>
          <w:sz w:val="24"/>
          <w:szCs w:val="24"/>
        </w:rPr>
        <w:t>、货物内容</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合同包括以下内容：货物名称、型号规格、技术参数、数量（单位）等内容。</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w:t>
      </w:r>
      <w:r>
        <w:rPr>
          <w:rFonts w:asciiTheme="minorEastAsia" w:eastAsiaTheme="minorEastAsia" w:hAnsiTheme="minorEastAsia" w:hint="eastAsia"/>
          <w:color w:val="000000"/>
          <w:sz w:val="24"/>
          <w:szCs w:val="24"/>
        </w:rPr>
        <w:t>、合同价格</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3.1 </w:t>
      </w:r>
      <w:r>
        <w:rPr>
          <w:rFonts w:asciiTheme="minorEastAsia" w:eastAsiaTheme="minorEastAsia" w:hAnsiTheme="minorEastAsia" w:hint="eastAsia"/>
          <w:color w:val="000000"/>
          <w:sz w:val="24"/>
          <w:szCs w:val="24"/>
        </w:rPr>
        <w:t>合同价格即合同总价。</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3.2 </w:t>
      </w:r>
      <w:r>
        <w:rPr>
          <w:rFonts w:asciiTheme="minorEastAsia" w:eastAsiaTheme="minorEastAsia" w:hAnsiTheme="minorEastAsia" w:hint="eastAsia"/>
          <w:color w:val="000000"/>
          <w:sz w:val="24"/>
          <w:szCs w:val="24"/>
        </w:rPr>
        <w:t>合同价格包括合同货物、技术资料、合同货物的税费、运杂费、保险费、包装费、</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装卸费及与货物有关的供方应纳的税费，所有税费由乙方负担。</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3.3 </w:t>
      </w:r>
      <w:r>
        <w:rPr>
          <w:rFonts w:asciiTheme="minorEastAsia" w:eastAsiaTheme="minorEastAsia" w:hAnsiTheme="minorEastAsia" w:hint="eastAsia"/>
          <w:color w:val="000000"/>
          <w:sz w:val="24"/>
          <w:szCs w:val="24"/>
        </w:rPr>
        <w:t>合同货物单价为不变价。</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4</w:t>
      </w:r>
      <w:r>
        <w:rPr>
          <w:rFonts w:asciiTheme="minorEastAsia" w:eastAsiaTheme="minorEastAsia" w:hAnsiTheme="minorEastAsia" w:hint="eastAsia"/>
          <w:color w:val="000000"/>
          <w:sz w:val="24"/>
          <w:szCs w:val="24"/>
        </w:rPr>
        <w:t>、转包或分包</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4.1 </w:t>
      </w:r>
      <w:r>
        <w:rPr>
          <w:rFonts w:asciiTheme="minorEastAsia" w:eastAsiaTheme="minorEastAsia" w:hAnsiTheme="minorEastAsia" w:hint="eastAsia"/>
          <w:color w:val="000000"/>
          <w:sz w:val="24"/>
          <w:szCs w:val="24"/>
        </w:rPr>
        <w:t>本合同范围的货物，应由乙方直接供应，不得转让他人供应；</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4.2 </w:t>
      </w:r>
      <w:r>
        <w:rPr>
          <w:rFonts w:asciiTheme="minorEastAsia" w:eastAsiaTheme="minorEastAsia" w:hAnsiTheme="minorEastAsia" w:hint="eastAsia"/>
          <w:color w:val="000000"/>
          <w:sz w:val="24"/>
          <w:szCs w:val="24"/>
        </w:rPr>
        <w:t>非经甲方书面同意，乙方不得将本合同范围的货物全部或部分分包给他人供应；</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4.3 </w:t>
      </w:r>
      <w:r>
        <w:rPr>
          <w:rFonts w:asciiTheme="minorEastAsia" w:eastAsiaTheme="minorEastAsia" w:hAnsiTheme="minorEastAsia" w:hint="eastAsia"/>
          <w:color w:val="000000"/>
          <w:sz w:val="24"/>
          <w:szCs w:val="24"/>
        </w:rPr>
        <w:t>如有转让和未经甲方同意的分包行为，甲方有权解除合同，没收履约保证金并追</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究乙方的违约责任。</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w:t>
      </w:r>
      <w:r>
        <w:rPr>
          <w:rFonts w:asciiTheme="minorEastAsia" w:eastAsiaTheme="minorEastAsia" w:hAnsiTheme="minorEastAsia" w:hint="eastAsia"/>
          <w:color w:val="000000"/>
          <w:sz w:val="24"/>
          <w:szCs w:val="24"/>
        </w:rPr>
        <w:t>、质量保证及售后服务</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5.1 </w:t>
      </w:r>
      <w:r>
        <w:rPr>
          <w:rFonts w:asciiTheme="minorEastAsia" w:eastAsiaTheme="minorEastAsia" w:hAnsiTheme="minorEastAsia" w:hint="eastAsia"/>
          <w:color w:val="000000"/>
          <w:sz w:val="24"/>
          <w:szCs w:val="24"/>
        </w:rPr>
        <w:t>乙方应按竞争性谈判文件规定的货物性能、技术要求、质量标准向甲方提供未经</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使用的全新产品。</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5.2 </w:t>
      </w:r>
      <w:r>
        <w:rPr>
          <w:rFonts w:asciiTheme="minorEastAsia" w:eastAsiaTheme="minorEastAsia" w:hAnsiTheme="minorEastAsia" w:hint="eastAsia"/>
          <w:color w:val="000000"/>
          <w:sz w:val="24"/>
          <w:szCs w:val="24"/>
        </w:rPr>
        <w:t>乙方提供的货物在质保期内因货物本身的质量问题发生故障，乙方应负责免费更</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换。对达不到技术要求者，根据实际情况，经双方协商，可按以下办法处理：</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5.2.1 </w:t>
      </w:r>
      <w:r>
        <w:rPr>
          <w:rFonts w:asciiTheme="minorEastAsia" w:eastAsiaTheme="minorEastAsia" w:hAnsiTheme="minorEastAsia" w:hint="eastAsia"/>
          <w:color w:val="000000"/>
          <w:sz w:val="24"/>
          <w:szCs w:val="24"/>
        </w:rPr>
        <w:t>更换：由乙方承担所发生的全部费用。</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 xml:space="preserve">5.2.2 </w:t>
      </w:r>
      <w:r>
        <w:rPr>
          <w:rFonts w:asciiTheme="minorEastAsia" w:eastAsiaTheme="minorEastAsia" w:hAnsiTheme="minorEastAsia" w:hint="eastAsia"/>
          <w:color w:val="000000"/>
          <w:sz w:val="24"/>
          <w:szCs w:val="24"/>
        </w:rPr>
        <w:t>贬值处理：由甲乙双方合议定价。</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5.2.3 </w:t>
      </w:r>
      <w:r>
        <w:rPr>
          <w:rFonts w:asciiTheme="minorEastAsia" w:eastAsiaTheme="minorEastAsia" w:hAnsiTheme="minorEastAsia" w:hint="eastAsia"/>
          <w:color w:val="000000"/>
          <w:sz w:val="24"/>
          <w:szCs w:val="24"/>
        </w:rPr>
        <w:t>退货处理：乙方应退还甲方支付的合同款，同时</w:t>
      </w:r>
      <w:proofErr w:type="gramStart"/>
      <w:r>
        <w:rPr>
          <w:rFonts w:asciiTheme="minorEastAsia" w:eastAsiaTheme="minorEastAsia" w:hAnsiTheme="minorEastAsia" w:hint="eastAsia"/>
          <w:color w:val="000000"/>
          <w:sz w:val="24"/>
          <w:szCs w:val="24"/>
        </w:rPr>
        <w:t>应承担该货物</w:t>
      </w:r>
      <w:proofErr w:type="gramEnd"/>
      <w:r>
        <w:rPr>
          <w:rFonts w:asciiTheme="minorEastAsia" w:eastAsiaTheme="minorEastAsia" w:hAnsiTheme="minorEastAsia" w:hint="eastAsia"/>
          <w:color w:val="000000"/>
          <w:sz w:val="24"/>
          <w:szCs w:val="24"/>
        </w:rPr>
        <w:t>的直接费用（运</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输、保险、检验、货款利息及银行手续费等）。</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5.3 </w:t>
      </w:r>
      <w:r>
        <w:rPr>
          <w:rFonts w:asciiTheme="minorEastAsia" w:eastAsiaTheme="minorEastAsia" w:hAnsiTheme="minorEastAsia" w:hint="eastAsia"/>
          <w:color w:val="000000"/>
          <w:sz w:val="24"/>
          <w:szCs w:val="24"/>
        </w:rPr>
        <w:t>如在使用过程中发生质量问题，乙方应同本项目“第四篇谈判项目服务需求”对</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质量保证及售后服务内容的约定。</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5.4 </w:t>
      </w:r>
      <w:r>
        <w:rPr>
          <w:rFonts w:asciiTheme="minorEastAsia" w:eastAsiaTheme="minorEastAsia" w:hAnsiTheme="minorEastAsia" w:hint="eastAsia"/>
          <w:color w:val="000000"/>
          <w:sz w:val="24"/>
          <w:szCs w:val="24"/>
        </w:rPr>
        <w:t>在质保期内，乙方应对货物出现的质量及安全问题负责处理解决并承担一切费用。</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6</w:t>
      </w:r>
      <w:r>
        <w:rPr>
          <w:rFonts w:asciiTheme="minorEastAsia" w:eastAsiaTheme="minorEastAsia" w:hAnsiTheme="minorEastAsia" w:hint="eastAsia"/>
          <w:color w:val="000000"/>
          <w:sz w:val="24"/>
          <w:szCs w:val="24"/>
        </w:rPr>
        <w:t>、付款</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6.1 </w:t>
      </w:r>
      <w:r>
        <w:rPr>
          <w:rFonts w:asciiTheme="minorEastAsia" w:eastAsiaTheme="minorEastAsia" w:hAnsiTheme="minorEastAsia" w:hint="eastAsia"/>
          <w:color w:val="000000"/>
          <w:sz w:val="24"/>
          <w:szCs w:val="24"/>
        </w:rPr>
        <w:t>本合同使用货币币制如未作特别说明均为人民币。</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6.2 </w:t>
      </w:r>
      <w:r>
        <w:rPr>
          <w:rFonts w:asciiTheme="minorEastAsia" w:eastAsiaTheme="minorEastAsia" w:hAnsiTheme="minorEastAsia" w:hint="eastAsia"/>
          <w:color w:val="000000"/>
          <w:sz w:val="24"/>
          <w:szCs w:val="24"/>
        </w:rPr>
        <w:t>付款方式：银行转账、现金支票。</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6.3 </w:t>
      </w:r>
      <w:r>
        <w:rPr>
          <w:rFonts w:asciiTheme="minorEastAsia" w:eastAsiaTheme="minorEastAsia" w:hAnsiTheme="minorEastAsia" w:hint="eastAsia"/>
          <w:color w:val="000000"/>
          <w:sz w:val="24"/>
          <w:szCs w:val="24"/>
        </w:rPr>
        <w:t>付款方法：同本项目“第四篇谈判项目服务需求”中关于付款方式的约定。</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7</w:t>
      </w:r>
      <w:r>
        <w:rPr>
          <w:rFonts w:asciiTheme="minorEastAsia" w:eastAsiaTheme="minorEastAsia" w:hAnsiTheme="minorEastAsia" w:hint="eastAsia"/>
          <w:color w:val="000000"/>
          <w:sz w:val="24"/>
          <w:szCs w:val="24"/>
        </w:rPr>
        <w:t>、检查验收</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7.1 </w:t>
      </w:r>
      <w:r>
        <w:rPr>
          <w:rFonts w:asciiTheme="minorEastAsia" w:eastAsiaTheme="minorEastAsia" w:hAnsiTheme="minorEastAsia" w:hint="eastAsia"/>
          <w:color w:val="000000"/>
          <w:sz w:val="24"/>
          <w:szCs w:val="24"/>
        </w:rPr>
        <w:t>供方应随货物提供合格证和质量证明文件，如是国外进口的货物还须提供入关证</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明。</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7.2 </w:t>
      </w:r>
      <w:r>
        <w:rPr>
          <w:rFonts w:asciiTheme="minorEastAsia" w:eastAsiaTheme="minorEastAsia" w:hAnsiTheme="minorEastAsia" w:hint="eastAsia"/>
          <w:color w:val="000000"/>
          <w:sz w:val="24"/>
          <w:szCs w:val="24"/>
        </w:rPr>
        <w:t>货物验收</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供方所交货物的各种质量指标不得低于供方提供样品的质量指标（无样品时按供方响</w:t>
      </w:r>
    </w:p>
    <w:p w:rsidR="001551E0" w:rsidRDefault="00074E00">
      <w:pPr>
        <w:spacing w:line="360" w:lineRule="auto"/>
        <w:rPr>
          <w:rFonts w:asciiTheme="minorEastAsia" w:eastAsiaTheme="minorEastAsia" w:hAnsiTheme="minorEastAsia"/>
          <w:color w:val="000000"/>
          <w:sz w:val="24"/>
          <w:szCs w:val="24"/>
        </w:rPr>
      </w:pPr>
      <w:proofErr w:type="gramStart"/>
      <w:r>
        <w:rPr>
          <w:rFonts w:asciiTheme="minorEastAsia" w:eastAsiaTheme="minorEastAsia" w:hAnsiTheme="minorEastAsia" w:hint="eastAsia"/>
          <w:color w:val="000000"/>
          <w:sz w:val="24"/>
          <w:szCs w:val="24"/>
        </w:rPr>
        <w:t>应文件</w:t>
      </w:r>
      <w:proofErr w:type="gramEnd"/>
      <w:r>
        <w:rPr>
          <w:rFonts w:asciiTheme="minorEastAsia" w:eastAsiaTheme="minorEastAsia" w:hAnsiTheme="minorEastAsia" w:hint="eastAsia"/>
          <w:color w:val="000000"/>
          <w:sz w:val="24"/>
          <w:szCs w:val="24"/>
        </w:rPr>
        <w:t>中所提供的“技术文件”执行），售后服务质量要求按照竞争性谈判文件和响应文</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件的内容执行。供方交货时，需方可根据需要随机抽取一部分货物送有关权威检测部门检</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测，如检测不合格，供方负责赔偿需方一切损失。</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7.3 </w:t>
      </w:r>
      <w:r>
        <w:rPr>
          <w:rFonts w:asciiTheme="minorEastAsia" w:eastAsiaTheme="minorEastAsia" w:hAnsiTheme="minorEastAsia" w:hint="eastAsia"/>
          <w:color w:val="000000"/>
          <w:sz w:val="24"/>
          <w:szCs w:val="24"/>
        </w:rPr>
        <w:t>货物验收报告应由需方、供方经办人签字，并加盖双方公章，以此作为支付凭据。</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8</w:t>
      </w:r>
      <w:r>
        <w:rPr>
          <w:rFonts w:asciiTheme="minorEastAsia" w:eastAsiaTheme="minorEastAsia" w:hAnsiTheme="minorEastAsia" w:hint="eastAsia"/>
          <w:color w:val="000000"/>
          <w:sz w:val="24"/>
          <w:szCs w:val="24"/>
        </w:rPr>
        <w:t>、索赔</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供方对货物与合同要求不符负有责任，并且需方已于规定交货内和质量保证期内提出</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索赔，供方应按需方同意的下述一种或多种方法解决索赔事宜。</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8.1 </w:t>
      </w:r>
      <w:r>
        <w:rPr>
          <w:rFonts w:asciiTheme="minorEastAsia" w:eastAsiaTheme="minorEastAsia" w:hAnsiTheme="minorEastAsia" w:hint="eastAsia"/>
          <w:color w:val="000000"/>
          <w:sz w:val="24"/>
          <w:szCs w:val="24"/>
        </w:rPr>
        <w:t>供方同意需方拒收货物并把拒收货物的金额以合同规定的</w:t>
      </w:r>
      <w:proofErr w:type="gramStart"/>
      <w:r>
        <w:rPr>
          <w:rFonts w:asciiTheme="minorEastAsia" w:eastAsiaTheme="minorEastAsia" w:hAnsiTheme="minorEastAsia" w:hint="eastAsia"/>
          <w:color w:val="000000"/>
          <w:sz w:val="24"/>
          <w:szCs w:val="24"/>
        </w:rPr>
        <w:t>同类货币</w:t>
      </w:r>
      <w:proofErr w:type="gramEnd"/>
      <w:r>
        <w:rPr>
          <w:rFonts w:asciiTheme="minorEastAsia" w:eastAsiaTheme="minorEastAsia" w:hAnsiTheme="minorEastAsia" w:hint="eastAsia"/>
          <w:color w:val="000000"/>
          <w:sz w:val="24"/>
          <w:szCs w:val="24"/>
        </w:rPr>
        <w:t>付给需方，供方</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负担发生的一切损失和费用，包括利息、运输和保险费、检验费、仓储和装卸费以及为保</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管和保护被拒绝货物所需要的其它必要费用。</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8.2 </w:t>
      </w:r>
      <w:r>
        <w:rPr>
          <w:rFonts w:asciiTheme="minorEastAsia" w:eastAsiaTheme="minorEastAsia" w:hAnsiTheme="minorEastAsia" w:hint="eastAsia"/>
          <w:color w:val="000000"/>
          <w:sz w:val="24"/>
          <w:szCs w:val="24"/>
        </w:rPr>
        <w:t>根据货物的</w:t>
      </w:r>
      <w:proofErr w:type="gramStart"/>
      <w:r>
        <w:rPr>
          <w:rFonts w:asciiTheme="minorEastAsia" w:eastAsiaTheme="minorEastAsia" w:hAnsiTheme="minorEastAsia" w:hint="eastAsia"/>
          <w:color w:val="000000"/>
          <w:sz w:val="24"/>
          <w:szCs w:val="24"/>
        </w:rPr>
        <w:t>疵</w:t>
      </w:r>
      <w:proofErr w:type="gramEnd"/>
      <w:r>
        <w:rPr>
          <w:rFonts w:asciiTheme="minorEastAsia" w:eastAsiaTheme="minorEastAsia" w:hAnsiTheme="minorEastAsia" w:hint="eastAsia"/>
          <w:color w:val="000000"/>
          <w:sz w:val="24"/>
          <w:szCs w:val="24"/>
        </w:rPr>
        <w:t>劣和受损程度以及需方遭受损失的金额，经双方同意降低货物价格。</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9</w:t>
      </w:r>
      <w:r>
        <w:rPr>
          <w:rFonts w:asciiTheme="minorEastAsia" w:eastAsiaTheme="minorEastAsia" w:hAnsiTheme="minorEastAsia" w:hint="eastAsia"/>
          <w:color w:val="000000"/>
          <w:sz w:val="24"/>
          <w:szCs w:val="24"/>
        </w:rPr>
        <w:t>、知识产权</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9.1 </w:t>
      </w:r>
      <w:r>
        <w:rPr>
          <w:rFonts w:asciiTheme="minorEastAsia" w:eastAsiaTheme="minorEastAsia" w:hAnsiTheme="minorEastAsia" w:hint="eastAsia"/>
          <w:color w:val="000000"/>
          <w:sz w:val="24"/>
          <w:szCs w:val="24"/>
        </w:rPr>
        <w:t>甲方在中华人民共和国境内使用乙方提供的货物及服务时免受第三方提出的侵犯</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其专利权或其它知识产权的起诉。如果第三方提出侵权指控，乙方承担由此而引起的一切</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法律责任和费用。</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9.2 </w:t>
      </w:r>
      <w:r>
        <w:rPr>
          <w:rFonts w:asciiTheme="minorEastAsia" w:eastAsiaTheme="minorEastAsia" w:hAnsiTheme="minorEastAsia" w:hint="eastAsia"/>
          <w:color w:val="000000"/>
          <w:sz w:val="24"/>
          <w:szCs w:val="24"/>
        </w:rPr>
        <w:t>若涉及软件开发等服务类项目知识产权的，知识产权归采购人所有</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10</w:t>
      </w:r>
      <w:r>
        <w:rPr>
          <w:rFonts w:asciiTheme="minorEastAsia" w:eastAsiaTheme="minorEastAsia" w:hAnsiTheme="minorEastAsia" w:hint="eastAsia"/>
          <w:color w:val="000000"/>
          <w:sz w:val="24"/>
          <w:szCs w:val="24"/>
        </w:rPr>
        <w:t>、合同争议的解决</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10.1 </w:t>
      </w:r>
      <w:r>
        <w:rPr>
          <w:rFonts w:asciiTheme="minorEastAsia" w:eastAsiaTheme="minorEastAsia" w:hAnsiTheme="minorEastAsia" w:hint="eastAsia"/>
          <w:color w:val="000000"/>
          <w:sz w:val="24"/>
          <w:szCs w:val="24"/>
        </w:rPr>
        <w:t>当事人友好协商达成一致</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10.2 </w:t>
      </w:r>
      <w:r>
        <w:rPr>
          <w:rFonts w:asciiTheme="minorEastAsia" w:eastAsiaTheme="minorEastAsia" w:hAnsiTheme="minorEastAsia" w:hint="eastAsia"/>
          <w:color w:val="000000"/>
          <w:sz w:val="24"/>
          <w:szCs w:val="24"/>
        </w:rPr>
        <w:t>在</w:t>
      </w:r>
      <w:r>
        <w:rPr>
          <w:rFonts w:asciiTheme="minorEastAsia" w:eastAsiaTheme="minorEastAsia" w:hAnsiTheme="minorEastAsia"/>
          <w:color w:val="000000"/>
          <w:sz w:val="24"/>
          <w:szCs w:val="24"/>
        </w:rPr>
        <w:t xml:space="preserve">60 </w:t>
      </w:r>
      <w:r>
        <w:rPr>
          <w:rFonts w:asciiTheme="minorEastAsia" w:eastAsiaTheme="minorEastAsia" w:hAnsiTheme="minorEastAsia" w:hint="eastAsia"/>
          <w:color w:val="000000"/>
          <w:sz w:val="24"/>
          <w:szCs w:val="24"/>
        </w:rPr>
        <w:t>天内当事人协商不能达成协议的，可提请采购</w:t>
      </w:r>
      <w:proofErr w:type="gramStart"/>
      <w:r>
        <w:rPr>
          <w:rFonts w:asciiTheme="minorEastAsia" w:eastAsiaTheme="minorEastAsia" w:hAnsiTheme="minorEastAsia" w:hint="eastAsia"/>
          <w:color w:val="000000"/>
          <w:sz w:val="24"/>
          <w:szCs w:val="24"/>
        </w:rPr>
        <w:t>人当地</w:t>
      </w:r>
      <w:proofErr w:type="gramEnd"/>
      <w:r>
        <w:rPr>
          <w:rFonts w:asciiTheme="minorEastAsia" w:eastAsiaTheme="minorEastAsia" w:hAnsiTheme="minorEastAsia" w:hint="eastAsia"/>
          <w:color w:val="000000"/>
          <w:sz w:val="24"/>
          <w:szCs w:val="24"/>
        </w:rPr>
        <w:t>仲裁机构仲裁。</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11</w:t>
      </w:r>
      <w:r>
        <w:rPr>
          <w:rFonts w:asciiTheme="minorEastAsia" w:eastAsiaTheme="minorEastAsia" w:hAnsiTheme="minorEastAsia" w:hint="eastAsia"/>
          <w:color w:val="000000"/>
          <w:sz w:val="24"/>
          <w:szCs w:val="24"/>
        </w:rPr>
        <w:t>、违约责任</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按《中华人民共和国合同法》、《中华人民共和国政府采购法》有关条款，或由供需</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双方约定。</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12</w:t>
      </w:r>
      <w:r>
        <w:rPr>
          <w:rFonts w:asciiTheme="minorEastAsia" w:eastAsiaTheme="minorEastAsia" w:hAnsiTheme="minorEastAsia" w:hint="eastAsia"/>
          <w:color w:val="000000"/>
          <w:sz w:val="24"/>
          <w:szCs w:val="24"/>
        </w:rPr>
        <w:t>、合同生效及其它</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12.1 </w:t>
      </w:r>
      <w:r>
        <w:rPr>
          <w:rFonts w:asciiTheme="minorEastAsia" w:eastAsiaTheme="minorEastAsia" w:hAnsiTheme="minorEastAsia" w:hint="eastAsia"/>
          <w:color w:val="000000"/>
          <w:sz w:val="24"/>
          <w:szCs w:val="24"/>
        </w:rPr>
        <w:t>合同生效及其效力应符合《中华人民共和国合同法》有关规定。</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12.2 </w:t>
      </w:r>
      <w:r>
        <w:rPr>
          <w:rFonts w:asciiTheme="minorEastAsia" w:eastAsiaTheme="minorEastAsia" w:hAnsiTheme="minorEastAsia" w:hint="eastAsia"/>
          <w:color w:val="000000"/>
          <w:sz w:val="24"/>
          <w:szCs w:val="24"/>
        </w:rPr>
        <w:t>合同应经当事人法定代表人或委托代理人签字，加盖双方合同专用章或公章。</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12.3 </w:t>
      </w:r>
      <w:r>
        <w:rPr>
          <w:rFonts w:asciiTheme="minorEastAsia" w:eastAsiaTheme="minorEastAsia" w:hAnsiTheme="minorEastAsia" w:hint="eastAsia"/>
          <w:color w:val="000000"/>
          <w:sz w:val="24"/>
          <w:szCs w:val="24"/>
        </w:rPr>
        <w:t>合同所包括附件，是合同不可分割的一部分，具有同等法法律效力。</w:t>
      </w:r>
    </w:p>
    <w:p w:rsidR="001551E0" w:rsidRDefault="00074E00">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12.4 </w:t>
      </w:r>
      <w:r>
        <w:rPr>
          <w:rFonts w:asciiTheme="minorEastAsia" w:eastAsiaTheme="minorEastAsia" w:hAnsiTheme="minorEastAsia" w:hint="eastAsia"/>
          <w:color w:val="000000"/>
          <w:sz w:val="24"/>
          <w:szCs w:val="24"/>
        </w:rPr>
        <w:t>合同需提供担保的，按《中华人民共和国担保法》规定执行。</w:t>
      </w:r>
    </w:p>
    <w:p w:rsidR="001551E0" w:rsidRDefault="00074E00">
      <w:pPr>
        <w:spacing w:line="360" w:lineRule="auto"/>
        <w:rPr>
          <w:rFonts w:ascii="宋体" w:hAnsi="宋体"/>
          <w:color w:val="000000"/>
          <w:sz w:val="36"/>
          <w:szCs w:val="30"/>
        </w:rPr>
      </w:pPr>
      <w:r>
        <w:rPr>
          <w:rFonts w:asciiTheme="minorEastAsia" w:eastAsiaTheme="minorEastAsia" w:hAnsiTheme="minorEastAsia"/>
          <w:color w:val="000000"/>
          <w:sz w:val="24"/>
          <w:szCs w:val="24"/>
        </w:rPr>
        <w:t xml:space="preserve">12.5 </w:t>
      </w:r>
      <w:r>
        <w:rPr>
          <w:rFonts w:asciiTheme="minorEastAsia" w:eastAsiaTheme="minorEastAsia" w:hAnsiTheme="minorEastAsia" w:hint="eastAsia"/>
          <w:color w:val="000000"/>
          <w:sz w:val="24"/>
          <w:szCs w:val="24"/>
        </w:rPr>
        <w:t>本合同条件未尽事宜依照《中华人民共和国合同法》，由供需双方共同协商确定。</w:t>
      </w:r>
      <w:r>
        <w:rPr>
          <w:rFonts w:asciiTheme="minorEastAsia" w:eastAsiaTheme="minorEastAsia" w:hAnsiTheme="minorEastAsia"/>
          <w:color w:val="000000"/>
          <w:sz w:val="24"/>
          <w:szCs w:val="24"/>
        </w:rPr>
        <w:br w:type="page"/>
      </w:r>
      <w:bookmarkStart w:id="103" w:name="_Toc518989498"/>
      <w:bookmarkStart w:id="104" w:name="_Toc518988200"/>
      <w:bookmarkStart w:id="105" w:name="_Toc12789072"/>
      <w:bookmarkEnd w:id="101"/>
      <w:bookmarkEnd w:id="102"/>
    </w:p>
    <w:p w:rsidR="001551E0" w:rsidRDefault="00074E00">
      <w:pPr>
        <w:pStyle w:val="23"/>
        <w:spacing w:before="0" w:after="0" w:line="360" w:lineRule="auto"/>
        <w:jc w:val="center"/>
        <w:rPr>
          <w:rFonts w:ascii="宋体" w:eastAsia="宋体" w:hAnsi="宋体"/>
          <w:color w:val="000000"/>
          <w:sz w:val="36"/>
          <w:szCs w:val="30"/>
        </w:rPr>
      </w:pPr>
      <w:r>
        <w:rPr>
          <w:rFonts w:ascii="宋体" w:eastAsia="宋体" w:hAnsi="宋体" w:hint="eastAsia"/>
          <w:color w:val="000000"/>
          <w:sz w:val="36"/>
          <w:szCs w:val="30"/>
        </w:rPr>
        <w:lastRenderedPageBreak/>
        <w:t>第六篇   响应文件格式</w:t>
      </w:r>
      <w:bookmarkEnd w:id="103"/>
      <w:bookmarkEnd w:id="104"/>
    </w:p>
    <w:p w:rsidR="001551E0" w:rsidRDefault="00074E00">
      <w:pPr>
        <w:jc w:val="center"/>
        <w:rPr>
          <w:rFonts w:ascii="宋体" w:hAnsi="宋体"/>
          <w:color w:val="000000"/>
          <w:sz w:val="52"/>
          <w:szCs w:val="52"/>
        </w:rPr>
      </w:pPr>
      <w:bookmarkStart w:id="106" w:name="_Toc518988201"/>
      <w:bookmarkEnd w:id="105"/>
      <w:r>
        <w:rPr>
          <w:rFonts w:ascii="宋体" w:hAnsi="宋体" w:hint="eastAsia"/>
          <w:color w:val="000000"/>
          <w:sz w:val="52"/>
          <w:szCs w:val="52"/>
        </w:rPr>
        <w:t>经 济 文 件</w:t>
      </w:r>
      <w:bookmarkEnd w:id="106"/>
    </w:p>
    <w:p w:rsidR="001551E0" w:rsidRDefault="00074E00">
      <w:pPr>
        <w:spacing w:line="360" w:lineRule="auto"/>
        <w:jc w:val="center"/>
        <w:rPr>
          <w:rFonts w:ascii="宋体" w:hAnsi="宋体"/>
          <w:b/>
          <w:color w:val="000000"/>
          <w:sz w:val="84"/>
          <w:szCs w:val="84"/>
        </w:rPr>
      </w:pPr>
      <w:r>
        <w:rPr>
          <w:rFonts w:ascii="宋体" w:hAnsi="宋体" w:hint="eastAsia"/>
          <w:b/>
          <w:color w:val="000000"/>
          <w:sz w:val="30"/>
          <w:szCs w:val="30"/>
        </w:rPr>
        <w:t>（不准提前启封）</w:t>
      </w:r>
    </w:p>
    <w:p w:rsidR="001551E0" w:rsidRDefault="001551E0">
      <w:pPr>
        <w:spacing w:line="360" w:lineRule="auto"/>
        <w:ind w:leftChars="-200" w:left="-560" w:firstLineChars="650" w:firstLine="1958"/>
        <w:rPr>
          <w:rFonts w:ascii="宋体" w:hAnsi="宋体"/>
          <w:b/>
          <w:color w:val="000000"/>
          <w:sz w:val="30"/>
          <w:szCs w:val="30"/>
        </w:rPr>
      </w:pPr>
    </w:p>
    <w:p w:rsidR="001551E0" w:rsidRDefault="001551E0">
      <w:pPr>
        <w:spacing w:line="360" w:lineRule="auto"/>
        <w:ind w:leftChars="-200" w:left="-560" w:firstLineChars="650" w:firstLine="1958"/>
        <w:rPr>
          <w:rFonts w:ascii="宋体" w:hAnsi="宋体"/>
          <w:b/>
          <w:color w:val="000000"/>
          <w:sz w:val="30"/>
          <w:szCs w:val="30"/>
        </w:rPr>
      </w:pPr>
    </w:p>
    <w:p w:rsidR="001551E0" w:rsidRDefault="00074E00">
      <w:pPr>
        <w:spacing w:line="360" w:lineRule="auto"/>
        <w:ind w:firstLineChars="400" w:firstLine="1205"/>
        <w:rPr>
          <w:rFonts w:ascii="宋体" w:hAnsi="宋体"/>
          <w:b/>
          <w:color w:val="000000"/>
          <w:sz w:val="30"/>
          <w:szCs w:val="30"/>
        </w:rPr>
      </w:pPr>
      <w:r>
        <w:rPr>
          <w:rFonts w:ascii="宋体" w:hAnsi="宋体" w:hint="eastAsia"/>
          <w:b/>
          <w:color w:val="000000"/>
          <w:sz w:val="30"/>
          <w:szCs w:val="30"/>
        </w:rPr>
        <w:t>项目编号：</w:t>
      </w:r>
    </w:p>
    <w:p w:rsidR="001551E0" w:rsidRDefault="00074E00">
      <w:pPr>
        <w:spacing w:line="360" w:lineRule="auto"/>
        <w:ind w:firstLineChars="400" w:firstLine="1205"/>
        <w:rPr>
          <w:rFonts w:ascii="宋体" w:hAnsi="宋体"/>
          <w:b/>
          <w:color w:val="000000"/>
          <w:sz w:val="30"/>
          <w:szCs w:val="30"/>
        </w:rPr>
      </w:pPr>
      <w:r>
        <w:rPr>
          <w:rFonts w:ascii="宋体" w:hAnsi="宋体" w:hint="eastAsia"/>
          <w:b/>
          <w:color w:val="000000"/>
          <w:sz w:val="30"/>
          <w:szCs w:val="30"/>
        </w:rPr>
        <w:t xml:space="preserve">项目名称： </w:t>
      </w:r>
    </w:p>
    <w:p w:rsidR="001551E0" w:rsidRDefault="00074E00">
      <w:pPr>
        <w:spacing w:line="360" w:lineRule="auto"/>
        <w:ind w:firstLineChars="400" w:firstLine="1205"/>
        <w:rPr>
          <w:rFonts w:ascii="宋体" w:hAnsi="宋体"/>
          <w:b/>
          <w:color w:val="000000"/>
          <w:sz w:val="30"/>
          <w:szCs w:val="30"/>
        </w:rPr>
      </w:pPr>
      <w:r>
        <w:rPr>
          <w:rFonts w:ascii="宋体" w:hAnsi="宋体" w:hint="eastAsia"/>
          <w:b/>
          <w:color w:val="000000"/>
          <w:sz w:val="30"/>
          <w:szCs w:val="30"/>
        </w:rPr>
        <w:t>投标供应商名称：</w:t>
      </w:r>
    </w:p>
    <w:p w:rsidR="001551E0" w:rsidRDefault="001551E0">
      <w:pPr>
        <w:spacing w:line="360" w:lineRule="auto"/>
        <w:ind w:firstLineChars="200" w:firstLine="482"/>
        <w:jc w:val="center"/>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074E00">
      <w:pPr>
        <w:spacing w:line="360" w:lineRule="auto"/>
        <w:ind w:firstLineChars="200" w:firstLine="643"/>
        <w:jc w:val="center"/>
        <w:rPr>
          <w:rFonts w:ascii="宋体" w:hAnsi="宋体"/>
          <w:b/>
          <w:color w:val="000000"/>
          <w:sz w:val="32"/>
          <w:szCs w:val="32"/>
        </w:rPr>
      </w:pPr>
      <w:r>
        <w:rPr>
          <w:rFonts w:ascii="宋体" w:hAnsi="宋体"/>
          <w:b/>
          <w:color w:val="000000"/>
          <w:sz w:val="32"/>
          <w:szCs w:val="32"/>
        </w:rPr>
        <w:br w:type="page"/>
      </w:r>
      <w:r>
        <w:rPr>
          <w:rFonts w:ascii="宋体" w:hAnsi="宋体" w:hint="eastAsia"/>
          <w:b/>
          <w:color w:val="000000"/>
          <w:sz w:val="32"/>
          <w:szCs w:val="32"/>
        </w:rPr>
        <w:lastRenderedPageBreak/>
        <w:t>目录</w:t>
      </w:r>
    </w:p>
    <w:p w:rsidR="001551E0" w:rsidRDefault="00074E00">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（一）竞争性报价函</w:t>
      </w:r>
    </w:p>
    <w:p w:rsidR="001551E0" w:rsidRDefault="00074E00">
      <w:pPr>
        <w:jc w:val="center"/>
        <w:rPr>
          <w:rFonts w:ascii="宋体" w:hAnsi="宋体"/>
          <w:b/>
          <w:color w:val="000000"/>
          <w:szCs w:val="28"/>
        </w:rPr>
      </w:pPr>
      <w:bookmarkStart w:id="107" w:name="_Toc518988202"/>
      <w:r>
        <w:rPr>
          <w:rFonts w:ascii="宋体" w:hAnsi="宋体" w:hint="eastAsia"/>
          <w:b/>
          <w:color w:val="000000"/>
          <w:szCs w:val="28"/>
        </w:rPr>
        <w:t>竞争性报价函</w:t>
      </w:r>
      <w:bookmarkEnd w:id="107"/>
    </w:p>
    <w:p w:rsidR="001551E0" w:rsidRDefault="00074E00">
      <w:pPr>
        <w:tabs>
          <w:tab w:val="left" w:pos="6300"/>
        </w:tabs>
        <w:snapToGrid w:val="0"/>
        <w:spacing w:line="360" w:lineRule="auto"/>
        <w:rPr>
          <w:rFonts w:ascii="宋体" w:hAnsi="宋体"/>
          <w:b/>
          <w:color w:val="000000"/>
          <w:sz w:val="24"/>
          <w:szCs w:val="24"/>
        </w:rPr>
      </w:pPr>
      <w:r>
        <w:rPr>
          <w:rFonts w:ascii="宋体" w:hAnsi="宋体" w:hint="eastAsia"/>
          <w:b/>
          <w:color w:val="000000"/>
          <w:sz w:val="24"/>
          <w:szCs w:val="24"/>
          <w:u w:val="single"/>
        </w:rPr>
        <w:t>（采购人名称）</w:t>
      </w:r>
      <w:r>
        <w:rPr>
          <w:rFonts w:ascii="宋体" w:hAnsi="宋体" w:hint="eastAsia"/>
          <w:b/>
          <w:color w:val="000000"/>
          <w:sz w:val="24"/>
          <w:szCs w:val="24"/>
        </w:rPr>
        <w:t>：</w:t>
      </w:r>
    </w:p>
    <w:p w:rsidR="001551E0" w:rsidRDefault="00074E00">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我方收到____________________________（谈判项目名称）的竞争性谈判文件，经详细研究，决定参加该谈判项目的竞争谈判。</w:t>
      </w:r>
    </w:p>
    <w:p w:rsidR="001551E0" w:rsidRDefault="00074E00">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1、愿意按照竞争性谈判文件中的一切要求，提供本项目的监控设施维护保养服务，初始报价为人民币大写：元整；人民币小写：元。以我公司最后报价为准。</w:t>
      </w:r>
    </w:p>
    <w:p w:rsidR="001551E0" w:rsidRDefault="00074E00">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2、我方现提交的响应文件为：响应文件正本份，副本份。</w:t>
      </w:r>
    </w:p>
    <w:p w:rsidR="001551E0" w:rsidRDefault="00074E00">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3、我方承诺：本次谈判的有效期为90天。</w:t>
      </w:r>
    </w:p>
    <w:p w:rsidR="001551E0" w:rsidRDefault="00074E00">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4、我方完全理解和接受贵方竞争性谈判文件的一切规定和要求及谈判评审办法。</w:t>
      </w:r>
    </w:p>
    <w:p w:rsidR="001551E0" w:rsidRDefault="00074E00">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5、在整个竞争性谈判过程中，我方若有违规行为，接受按照《中华人民共和国政府采购法》和《竞争性谈判文件》之规定给予惩罚。</w:t>
      </w:r>
    </w:p>
    <w:p w:rsidR="001551E0" w:rsidRDefault="00074E00">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6、我方若成为成交供应商，将按照最终谈判结果签订合同，并且严格履行合同义务。</w:t>
      </w:r>
      <w:proofErr w:type="gramStart"/>
      <w:r>
        <w:rPr>
          <w:rFonts w:ascii="宋体" w:hAnsi="宋体" w:hint="eastAsia"/>
          <w:b/>
          <w:color w:val="000000"/>
          <w:sz w:val="24"/>
          <w:szCs w:val="24"/>
        </w:rPr>
        <w:t>本承诺函将</w:t>
      </w:r>
      <w:proofErr w:type="gramEnd"/>
      <w:r>
        <w:rPr>
          <w:rFonts w:ascii="宋体" w:hAnsi="宋体" w:hint="eastAsia"/>
          <w:b/>
          <w:color w:val="000000"/>
          <w:sz w:val="24"/>
          <w:szCs w:val="24"/>
        </w:rPr>
        <w:t>成为合同不可分割的一部分，与合同具有同等的法律效力。</w:t>
      </w:r>
    </w:p>
    <w:p w:rsidR="001551E0" w:rsidRDefault="00074E00">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7、我方同意按竞争性谈判文件规定，交纳竞争性谈判文件要求的保证金。</w:t>
      </w:r>
    </w:p>
    <w:p w:rsidR="001551E0" w:rsidRDefault="001551E0">
      <w:pPr>
        <w:tabs>
          <w:tab w:val="left" w:pos="6300"/>
        </w:tabs>
        <w:snapToGrid w:val="0"/>
        <w:spacing w:line="360" w:lineRule="auto"/>
        <w:ind w:firstLine="570"/>
        <w:rPr>
          <w:rFonts w:ascii="宋体" w:hAnsi="宋体"/>
          <w:b/>
          <w:color w:val="000000"/>
          <w:sz w:val="24"/>
          <w:szCs w:val="24"/>
        </w:rPr>
      </w:pPr>
    </w:p>
    <w:p w:rsidR="001551E0" w:rsidRDefault="00074E00">
      <w:pPr>
        <w:tabs>
          <w:tab w:val="left" w:pos="6300"/>
        </w:tabs>
        <w:snapToGrid w:val="0"/>
        <w:spacing w:line="360" w:lineRule="auto"/>
        <w:ind w:firstLine="570"/>
        <w:rPr>
          <w:rFonts w:ascii="宋体" w:hAnsi="宋体"/>
          <w:b/>
          <w:color w:val="000000"/>
          <w:sz w:val="24"/>
          <w:szCs w:val="24"/>
        </w:rPr>
      </w:pPr>
      <w:r>
        <w:rPr>
          <w:rFonts w:ascii="宋体" w:hAnsi="宋体" w:hint="eastAsia"/>
          <w:b/>
          <w:color w:val="000000"/>
          <w:sz w:val="24"/>
          <w:szCs w:val="24"/>
        </w:rPr>
        <w:t>供应商（公章）：</w:t>
      </w:r>
    </w:p>
    <w:p w:rsidR="001551E0" w:rsidRDefault="00074E00">
      <w:pPr>
        <w:tabs>
          <w:tab w:val="left" w:pos="6300"/>
        </w:tabs>
        <w:snapToGrid w:val="0"/>
        <w:spacing w:line="360" w:lineRule="auto"/>
        <w:ind w:firstLine="570"/>
        <w:rPr>
          <w:rFonts w:ascii="宋体" w:hAnsi="宋体"/>
          <w:b/>
          <w:color w:val="000000"/>
          <w:sz w:val="24"/>
          <w:szCs w:val="24"/>
        </w:rPr>
      </w:pPr>
      <w:r>
        <w:rPr>
          <w:rFonts w:ascii="宋体" w:hAnsi="宋体" w:hint="eastAsia"/>
          <w:b/>
          <w:color w:val="000000"/>
          <w:sz w:val="24"/>
          <w:szCs w:val="24"/>
        </w:rPr>
        <w:t xml:space="preserve">地址：  </w:t>
      </w:r>
    </w:p>
    <w:p w:rsidR="001551E0" w:rsidRDefault="00074E00">
      <w:pPr>
        <w:tabs>
          <w:tab w:val="left" w:pos="6300"/>
        </w:tabs>
        <w:snapToGrid w:val="0"/>
        <w:spacing w:line="360" w:lineRule="auto"/>
        <w:ind w:firstLine="570"/>
        <w:rPr>
          <w:rFonts w:ascii="宋体" w:hAnsi="宋体"/>
          <w:b/>
          <w:color w:val="000000"/>
          <w:sz w:val="24"/>
          <w:szCs w:val="24"/>
        </w:rPr>
      </w:pPr>
      <w:r>
        <w:rPr>
          <w:rFonts w:ascii="宋体" w:hAnsi="宋体" w:hint="eastAsia"/>
          <w:b/>
          <w:color w:val="000000"/>
          <w:sz w:val="24"/>
          <w:szCs w:val="24"/>
        </w:rPr>
        <w:t>电话：                           传真：</w:t>
      </w:r>
    </w:p>
    <w:p w:rsidR="001551E0" w:rsidRDefault="00074E00">
      <w:pPr>
        <w:tabs>
          <w:tab w:val="left" w:pos="6300"/>
        </w:tabs>
        <w:snapToGrid w:val="0"/>
        <w:spacing w:line="360" w:lineRule="auto"/>
        <w:ind w:firstLine="570"/>
        <w:rPr>
          <w:rFonts w:ascii="宋体" w:hAnsi="宋体"/>
          <w:b/>
          <w:color w:val="000000"/>
          <w:sz w:val="24"/>
          <w:szCs w:val="24"/>
        </w:rPr>
      </w:pPr>
      <w:r>
        <w:rPr>
          <w:rFonts w:ascii="宋体" w:hAnsi="宋体" w:hint="eastAsia"/>
          <w:b/>
          <w:color w:val="000000"/>
          <w:sz w:val="24"/>
          <w:szCs w:val="24"/>
        </w:rPr>
        <w:t>网址：                           邮编：</w:t>
      </w:r>
    </w:p>
    <w:p w:rsidR="001551E0" w:rsidRDefault="00074E00">
      <w:pPr>
        <w:tabs>
          <w:tab w:val="left" w:pos="6300"/>
        </w:tabs>
        <w:snapToGrid w:val="0"/>
        <w:spacing w:line="360" w:lineRule="auto"/>
        <w:ind w:firstLine="570"/>
        <w:rPr>
          <w:rFonts w:ascii="宋体" w:hAnsi="宋体"/>
          <w:b/>
          <w:color w:val="000000"/>
          <w:sz w:val="24"/>
          <w:szCs w:val="24"/>
        </w:rPr>
      </w:pPr>
      <w:r>
        <w:rPr>
          <w:rFonts w:ascii="宋体" w:hAnsi="宋体" w:hint="eastAsia"/>
          <w:b/>
          <w:color w:val="000000"/>
          <w:sz w:val="24"/>
          <w:szCs w:val="24"/>
        </w:rPr>
        <w:t>联系人：</w:t>
      </w:r>
    </w:p>
    <w:p w:rsidR="001551E0" w:rsidRDefault="00074E00">
      <w:pPr>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 xml:space="preserve">                               年   月   日</w:t>
      </w:r>
    </w:p>
    <w:p w:rsidR="001551E0" w:rsidRDefault="001551E0">
      <w:pPr>
        <w:spacing w:line="360" w:lineRule="auto"/>
        <w:rPr>
          <w:rFonts w:ascii="宋体" w:hAnsi="宋体"/>
          <w:b/>
          <w:color w:val="000000"/>
          <w:sz w:val="24"/>
          <w:szCs w:val="24"/>
        </w:rPr>
      </w:pPr>
      <w:bookmarkStart w:id="108" w:name="_Toc313888361"/>
      <w:bookmarkStart w:id="109" w:name="_Toc342913420"/>
      <w:bookmarkStart w:id="110" w:name="_Toc313008357"/>
    </w:p>
    <w:p w:rsidR="001551E0" w:rsidRDefault="00074E00">
      <w:pPr>
        <w:jc w:val="center"/>
        <w:rPr>
          <w:rFonts w:ascii="宋体" w:hAnsi="宋体"/>
          <w:color w:val="000000"/>
          <w:sz w:val="52"/>
          <w:szCs w:val="52"/>
        </w:rPr>
      </w:pPr>
      <w:bookmarkStart w:id="111" w:name="_Toc518988203"/>
      <w:r>
        <w:rPr>
          <w:rFonts w:ascii="宋体" w:hAnsi="宋体"/>
          <w:color w:val="000000"/>
          <w:sz w:val="52"/>
          <w:szCs w:val="52"/>
        </w:rPr>
        <w:br w:type="page"/>
      </w:r>
      <w:r>
        <w:rPr>
          <w:rFonts w:ascii="宋体" w:hAnsi="宋体" w:hint="eastAsia"/>
          <w:color w:val="000000"/>
          <w:sz w:val="52"/>
          <w:szCs w:val="52"/>
        </w:rPr>
        <w:lastRenderedPageBreak/>
        <w:t xml:space="preserve">商 </w:t>
      </w:r>
      <w:proofErr w:type="gramStart"/>
      <w:r>
        <w:rPr>
          <w:rFonts w:ascii="宋体" w:hAnsi="宋体" w:hint="eastAsia"/>
          <w:color w:val="000000"/>
          <w:sz w:val="52"/>
          <w:szCs w:val="52"/>
        </w:rPr>
        <w:t>务</w:t>
      </w:r>
      <w:proofErr w:type="gramEnd"/>
      <w:r>
        <w:rPr>
          <w:rFonts w:ascii="宋体" w:hAnsi="宋体" w:hint="eastAsia"/>
          <w:color w:val="000000"/>
          <w:sz w:val="52"/>
          <w:szCs w:val="52"/>
        </w:rPr>
        <w:t xml:space="preserve"> 文 件</w:t>
      </w:r>
      <w:bookmarkEnd w:id="111"/>
    </w:p>
    <w:p w:rsidR="001551E0" w:rsidRDefault="00074E00">
      <w:pPr>
        <w:spacing w:line="360" w:lineRule="auto"/>
        <w:ind w:leftChars="-200" w:left="-560"/>
        <w:jc w:val="center"/>
        <w:rPr>
          <w:rFonts w:ascii="宋体" w:hAnsi="宋体"/>
          <w:b/>
          <w:color w:val="000000"/>
          <w:sz w:val="30"/>
          <w:szCs w:val="30"/>
        </w:rPr>
      </w:pPr>
      <w:r>
        <w:rPr>
          <w:rFonts w:ascii="宋体" w:hAnsi="宋体" w:hint="eastAsia"/>
          <w:b/>
          <w:color w:val="000000"/>
          <w:sz w:val="30"/>
          <w:szCs w:val="30"/>
        </w:rPr>
        <w:t xml:space="preserve">   （不准提前启封）</w:t>
      </w:r>
    </w:p>
    <w:p w:rsidR="001551E0" w:rsidRDefault="001551E0">
      <w:pPr>
        <w:spacing w:line="360" w:lineRule="auto"/>
        <w:ind w:leftChars="-200" w:left="-560" w:firstLineChars="650" w:firstLine="1958"/>
        <w:rPr>
          <w:rFonts w:ascii="宋体" w:hAnsi="宋体"/>
          <w:b/>
          <w:color w:val="000000"/>
          <w:sz w:val="30"/>
          <w:szCs w:val="30"/>
        </w:rPr>
      </w:pPr>
    </w:p>
    <w:p w:rsidR="001551E0" w:rsidRDefault="001551E0">
      <w:pPr>
        <w:spacing w:line="360" w:lineRule="auto"/>
        <w:ind w:leftChars="-200" w:left="-560" w:firstLineChars="650" w:firstLine="1958"/>
        <w:rPr>
          <w:rFonts w:ascii="宋体" w:hAnsi="宋体"/>
          <w:b/>
          <w:color w:val="000000"/>
          <w:sz w:val="30"/>
          <w:szCs w:val="30"/>
        </w:rPr>
      </w:pPr>
    </w:p>
    <w:p w:rsidR="001551E0" w:rsidRDefault="001551E0">
      <w:pPr>
        <w:spacing w:line="360" w:lineRule="auto"/>
        <w:ind w:leftChars="-200" w:left="-560" w:firstLineChars="650" w:firstLine="1958"/>
        <w:rPr>
          <w:rFonts w:ascii="宋体" w:hAnsi="宋体"/>
          <w:b/>
          <w:color w:val="000000"/>
          <w:sz w:val="30"/>
          <w:szCs w:val="30"/>
        </w:rPr>
      </w:pPr>
    </w:p>
    <w:p w:rsidR="001551E0" w:rsidRDefault="001551E0">
      <w:pPr>
        <w:spacing w:line="360" w:lineRule="auto"/>
        <w:ind w:leftChars="-200" w:left="-560" w:firstLineChars="650" w:firstLine="1958"/>
        <w:rPr>
          <w:rFonts w:ascii="宋体" w:hAnsi="宋体"/>
          <w:b/>
          <w:color w:val="000000"/>
          <w:sz w:val="30"/>
          <w:szCs w:val="30"/>
        </w:rPr>
      </w:pPr>
    </w:p>
    <w:p w:rsidR="001551E0" w:rsidRDefault="00074E00">
      <w:pPr>
        <w:spacing w:line="360" w:lineRule="auto"/>
        <w:ind w:firstLineChars="400" w:firstLine="1205"/>
        <w:rPr>
          <w:rFonts w:ascii="宋体" w:hAnsi="宋体"/>
          <w:b/>
          <w:color w:val="000000"/>
          <w:sz w:val="30"/>
          <w:szCs w:val="30"/>
        </w:rPr>
      </w:pPr>
      <w:r>
        <w:rPr>
          <w:rFonts w:ascii="宋体" w:hAnsi="宋体" w:hint="eastAsia"/>
          <w:b/>
          <w:color w:val="000000"/>
          <w:sz w:val="30"/>
          <w:szCs w:val="30"/>
        </w:rPr>
        <w:t>项目编号：</w:t>
      </w:r>
    </w:p>
    <w:p w:rsidR="001551E0" w:rsidRDefault="00074E00">
      <w:pPr>
        <w:spacing w:line="360" w:lineRule="auto"/>
        <w:ind w:firstLineChars="400" w:firstLine="1205"/>
        <w:rPr>
          <w:rFonts w:ascii="宋体" w:hAnsi="宋体"/>
          <w:b/>
          <w:color w:val="000000"/>
          <w:sz w:val="30"/>
          <w:szCs w:val="30"/>
        </w:rPr>
      </w:pPr>
      <w:r>
        <w:rPr>
          <w:rFonts w:ascii="宋体" w:hAnsi="宋体" w:hint="eastAsia"/>
          <w:b/>
          <w:color w:val="000000"/>
          <w:sz w:val="30"/>
          <w:szCs w:val="30"/>
        </w:rPr>
        <w:t>项目名称：</w:t>
      </w:r>
    </w:p>
    <w:p w:rsidR="001551E0" w:rsidRDefault="00074E00">
      <w:pPr>
        <w:spacing w:line="360" w:lineRule="auto"/>
        <w:ind w:firstLineChars="400" w:firstLine="1205"/>
        <w:rPr>
          <w:rFonts w:ascii="宋体" w:hAnsi="宋体"/>
          <w:b/>
          <w:color w:val="000000"/>
          <w:sz w:val="30"/>
          <w:szCs w:val="30"/>
        </w:rPr>
      </w:pPr>
      <w:r>
        <w:rPr>
          <w:rFonts w:ascii="宋体" w:hAnsi="宋体" w:hint="eastAsia"/>
          <w:b/>
          <w:color w:val="000000"/>
          <w:sz w:val="30"/>
          <w:szCs w:val="30"/>
        </w:rPr>
        <w:t>投标供应商名称：</w:t>
      </w:r>
    </w:p>
    <w:p w:rsidR="001551E0" w:rsidRDefault="001551E0">
      <w:pPr>
        <w:spacing w:line="360" w:lineRule="auto"/>
        <w:ind w:leftChars="-200" w:left="-560" w:firstLineChars="650" w:firstLine="1958"/>
        <w:rPr>
          <w:rFonts w:ascii="宋体" w:hAnsi="宋体"/>
          <w:b/>
          <w:color w:val="000000"/>
          <w:sz w:val="30"/>
          <w:szCs w:val="30"/>
        </w:rPr>
      </w:pPr>
    </w:p>
    <w:p w:rsidR="001551E0" w:rsidRDefault="001551E0">
      <w:pPr>
        <w:spacing w:line="360" w:lineRule="auto"/>
        <w:rPr>
          <w:rFonts w:ascii="宋体" w:hAnsi="宋体"/>
          <w:b/>
          <w:color w:val="000000"/>
          <w:sz w:val="30"/>
          <w:szCs w:val="30"/>
        </w:rPr>
      </w:pPr>
    </w:p>
    <w:p w:rsidR="001551E0" w:rsidRDefault="001551E0">
      <w:pPr>
        <w:spacing w:line="360" w:lineRule="auto"/>
        <w:rPr>
          <w:rFonts w:ascii="宋体" w:hAnsi="宋体"/>
          <w:b/>
          <w:color w:val="000000"/>
          <w:sz w:val="30"/>
          <w:szCs w:val="30"/>
        </w:rPr>
      </w:pPr>
    </w:p>
    <w:p w:rsidR="001551E0" w:rsidRDefault="001551E0">
      <w:pPr>
        <w:spacing w:line="360" w:lineRule="auto"/>
        <w:rPr>
          <w:rFonts w:ascii="宋体" w:hAnsi="宋体"/>
          <w:b/>
          <w:color w:val="000000"/>
          <w:sz w:val="30"/>
          <w:szCs w:val="30"/>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1551E0">
      <w:pPr>
        <w:spacing w:line="360" w:lineRule="auto"/>
        <w:rPr>
          <w:rFonts w:ascii="宋体" w:hAnsi="宋体"/>
          <w:b/>
          <w:color w:val="000000"/>
          <w:sz w:val="24"/>
          <w:szCs w:val="24"/>
        </w:rPr>
      </w:pPr>
    </w:p>
    <w:p w:rsidR="001551E0" w:rsidRDefault="001551E0">
      <w:pPr>
        <w:spacing w:line="360" w:lineRule="auto"/>
        <w:rPr>
          <w:rFonts w:ascii="宋体" w:hAnsi="宋体"/>
          <w:b/>
          <w:color w:val="000000"/>
          <w:sz w:val="24"/>
          <w:szCs w:val="24"/>
        </w:rPr>
      </w:pPr>
    </w:p>
    <w:p w:rsidR="001551E0" w:rsidRDefault="001551E0">
      <w:pPr>
        <w:spacing w:line="360" w:lineRule="auto"/>
        <w:ind w:firstLineChars="200" w:firstLine="482"/>
        <w:rPr>
          <w:rFonts w:ascii="宋体" w:hAnsi="宋体"/>
          <w:b/>
          <w:color w:val="000000"/>
          <w:sz w:val="24"/>
          <w:szCs w:val="24"/>
        </w:rPr>
      </w:pPr>
    </w:p>
    <w:p w:rsidR="001551E0" w:rsidRDefault="00074E00">
      <w:pPr>
        <w:spacing w:line="360" w:lineRule="auto"/>
        <w:ind w:firstLineChars="200" w:firstLine="643"/>
        <w:jc w:val="center"/>
        <w:rPr>
          <w:rFonts w:ascii="宋体" w:hAnsi="宋体"/>
          <w:b/>
          <w:color w:val="000000"/>
          <w:sz w:val="32"/>
          <w:szCs w:val="32"/>
        </w:rPr>
      </w:pPr>
      <w:r>
        <w:rPr>
          <w:rFonts w:ascii="宋体" w:hAnsi="宋体"/>
          <w:b/>
          <w:color w:val="000000"/>
          <w:sz w:val="32"/>
          <w:szCs w:val="32"/>
        </w:rPr>
        <w:br w:type="page"/>
      </w:r>
      <w:r>
        <w:rPr>
          <w:rFonts w:ascii="宋体" w:hAnsi="宋体" w:hint="eastAsia"/>
          <w:b/>
          <w:color w:val="000000"/>
          <w:sz w:val="32"/>
          <w:szCs w:val="32"/>
        </w:rPr>
        <w:lastRenderedPageBreak/>
        <w:t>目录</w:t>
      </w:r>
    </w:p>
    <w:p w:rsidR="001551E0" w:rsidRDefault="00074E00">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一、服务部分</w:t>
      </w:r>
    </w:p>
    <w:p w:rsidR="001551E0" w:rsidRDefault="00074E00">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（一）服务要求响应情况：</w:t>
      </w:r>
      <w:proofErr w:type="gramStart"/>
      <w:r>
        <w:rPr>
          <w:rFonts w:ascii="宋体" w:hAnsi="宋体" w:hint="eastAsia"/>
          <w:b/>
          <w:color w:val="000000"/>
          <w:sz w:val="24"/>
          <w:szCs w:val="24"/>
        </w:rPr>
        <w:t>维保方案</w:t>
      </w:r>
      <w:proofErr w:type="gramEnd"/>
      <w:r>
        <w:rPr>
          <w:rFonts w:ascii="宋体" w:hAnsi="宋体" w:hint="eastAsia"/>
          <w:b/>
          <w:color w:val="000000"/>
          <w:sz w:val="24"/>
          <w:szCs w:val="24"/>
        </w:rPr>
        <w:t>。</w:t>
      </w:r>
    </w:p>
    <w:p w:rsidR="001551E0" w:rsidRDefault="00074E00">
      <w:pPr>
        <w:spacing w:line="360" w:lineRule="auto"/>
        <w:ind w:firstLineChars="200" w:firstLine="482"/>
        <w:rPr>
          <w:rFonts w:ascii="宋体" w:hAnsi="宋体"/>
          <w:b/>
          <w:color w:val="000000"/>
          <w:sz w:val="24"/>
          <w:szCs w:val="24"/>
        </w:rPr>
      </w:pPr>
      <w:r>
        <w:rPr>
          <w:rFonts w:ascii="宋体" w:hAnsi="宋体" w:hint="eastAsia"/>
          <w:b/>
          <w:color w:val="000000"/>
          <w:sz w:val="24"/>
          <w:szCs w:val="24"/>
        </w:rPr>
        <w:t>（二）其它优惠承诺</w:t>
      </w:r>
    </w:p>
    <w:p w:rsidR="001551E0" w:rsidRDefault="00074E00">
      <w:pPr>
        <w:spacing w:line="360" w:lineRule="auto"/>
        <w:ind w:firstLineChars="200" w:firstLine="482"/>
        <w:rPr>
          <w:rFonts w:ascii="宋体" w:hAnsi="宋体"/>
          <w:b/>
          <w:color w:val="000000"/>
          <w:sz w:val="24"/>
          <w:szCs w:val="24"/>
        </w:rPr>
      </w:pPr>
      <w:r>
        <w:rPr>
          <w:rFonts w:ascii="宋体" w:hAnsi="宋体" w:hint="eastAsia"/>
          <w:b/>
          <w:color w:val="000000"/>
          <w:sz w:val="24"/>
          <w:szCs w:val="24"/>
        </w:rPr>
        <w:t>二、资格条件及其他</w:t>
      </w:r>
    </w:p>
    <w:p w:rsidR="001551E0" w:rsidRDefault="00074E00">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（一）一般资格条件：</w:t>
      </w:r>
    </w:p>
    <w:p w:rsidR="001551E0" w:rsidRDefault="00074E00">
      <w:pPr>
        <w:spacing w:line="360" w:lineRule="auto"/>
        <w:ind w:firstLineChars="200" w:firstLine="482"/>
        <w:rPr>
          <w:rFonts w:ascii="宋体" w:hAnsi="宋体"/>
          <w:b/>
          <w:color w:val="000000"/>
          <w:sz w:val="24"/>
          <w:szCs w:val="24"/>
        </w:rPr>
      </w:pPr>
      <w:r>
        <w:rPr>
          <w:rFonts w:ascii="宋体" w:hAnsi="宋体" w:hint="eastAsia"/>
          <w:b/>
          <w:color w:val="000000"/>
          <w:sz w:val="24"/>
          <w:szCs w:val="24"/>
        </w:rPr>
        <w:t>1、法定代表人身份证明书（格式）</w:t>
      </w:r>
    </w:p>
    <w:p w:rsidR="001551E0" w:rsidRDefault="00074E00">
      <w:pPr>
        <w:spacing w:line="360" w:lineRule="auto"/>
        <w:ind w:firstLineChars="200" w:firstLine="482"/>
        <w:rPr>
          <w:rFonts w:ascii="宋体" w:hAnsi="宋体"/>
          <w:b/>
          <w:color w:val="000000"/>
          <w:sz w:val="24"/>
          <w:szCs w:val="24"/>
        </w:rPr>
      </w:pPr>
      <w:r>
        <w:rPr>
          <w:rFonts w:ascii="宋体" w:hAnsi="宋体" w:hint="eastAsia"/>
          <w:b/>
          <w:color w:val="000000"/>
          <w:sz w:val="24"/>
          <w:szCs w:val="24"/>
        </w:rPr>
        <w:t>2、法定代表人授权委托书（格式）</w:t>
      </w:r>
    </w:p>
    <w:p w:rsidR="001551E0" w:rsidRDefault="00074E00">
      <w:pPr>
        <w:spacing w:line="360" w:lineRule="auto"/>
        <w:ind w:firstLineChars="200" w:firstLine="482"/>
        <w:rPr>
          <w:rFonts w:ascii="宋体" w:hAnsi="宋体"/>
          <w:b/>
          <w:color w:val="000000"/>
          <w:sz w:val="24"/>
          <w:szCs w:val="24"/>
        </w:rPr>
      </w:pPr>
      <w:r>
        <w:rPr>
          <w:rFonts w:ascii="宋体" w:hAnsi="宋体" w:hint="eastAsia"/>
          <w:b/>
          <w:color w:val="000000"/>
          <w:sz w:val="24"/>
          <w:szCs w:val="24"/>
        </w:rPr>
        <w:t>3、营业执照副本复印件；</w:t>
      </w:r>
    </w:p>
    <w:p w:rsidR="001551E0" w:rsidRDefault="00074E00">
      <w:pPr>
        <w:spacing w:line="360" w:lineRule="auto"/>
        <w:ind w:firstLineChars="200" w:firstLine="482"/>
        <w:rPr>
          <w:rFonts w:ascii="宋体" w:hAnsi="宋体"/>
          <w:b/>
          <w:color w:val="000000"/>
          <w:sz w:val="24"/>
          <w:szCs w:val="24"/>
        </w:rPr>
      </w:pPr>
      <w:r>
        <w:rPr>
          <w:rFonts w:ascii="宋体" w:hAnsi="宋体" w:hint="eastAsia"/>
          <w:b/>
          <w:color w:val="000000"/>
          <w:sz w:val="24"/>
          <w:szCs w:val="24"/>
        </w:rPr>
        <w:t>4、税务登记证副本复印件（国税和地税）；</w:t>
      </w:r>
    </w:p>
    <w:p w:rsidR="001551E0" w:rsidRDefault="00074E00">
      <w:pPr>
        <w:spacing w:line="360" w:lineRule="auto"/>
        <w:ind w:firstLineChars="200" w:firstLine="482"/>
        <w:rPr>
          <w:rFonts w:ascii="宋体" w:hAnsi="宋体"/>
          <w:b/>
          <w:color w:val="000000"/>
          <w:sz w:val="24"/>
          <w:szCs w:val="24"/>
        </w:rPr>
      </w:pPr>
      <w:r>
        <w:rPr>
          <w:rFonts w:ascii="宋体" w:hAnsi="宋体" w:hint="eastAsia"/>
          <w:b/>
          <w:color w:val="000000"/>
          <w:sz w:val="24"/>
          <w:szCs w:val="24"/>
        </w:rPr>
        <w:t>5、组织机构代码证副本复印件；</w:t>
      </w:r>
    </w:p>
    <w:p w:rsidR="001551E0" w:rsidRDefault="00074E00">
      <w:pPr>
        <w:spacing w:line="360" w:lineRule="auto"/>
        <w:ind w:firstLineChars="200" w:firstLine="482"/>
        <w:rPr>
          <w:rFonts w:ascii="宋体" w:hAnsi="宋体"/>
          <w:b/>
          <w:color w:val="000000"/>
          <w:sz w:val="24"/>
          <w:szCs w:val="24"/>
        </w:rPr>
      </w:pPr>
      <w:r>
        <w:rPr>
          <w:rFonts w:ascii="宋体" w:hAnsi="宋体" w:hint="eastAsia"/>
          <w:b/>
          <w:color w:val="000000"/>
          <w:sz w:val="24"/>
          <w:szCs w:val="24"/>
        </w:rPr>
        <w:t>注：营业执照、税务登记证、组织机构代码已经“三证合一”的，只提供营业执照。</w:t>
      </w:r>
    </w:p>
    <w:p w:rsidR="001551E0" w:rsidRDefault="00074E00">
      <w:pPr>
        <w:spacing w:line="360" w:lineRule="auto"/>
        <w:ind w:firstLineChars="200" w:firstLine="482"/>
        <w:rPr>
          <w:rFonts w:ascii="宋体" w:hAnsi="宋体"/>
          <w:b/>
          <w:color w:val="000000"/>
          <w:sz w:val="24"/>
          <w:szCs w:val="24"/>
        </w:rPr>
      </w:pPr>
      <w:r>
        <w:rPr>
          <w:rFonts w:ascii="宋体" w:hAnsi="宋体" w:hint="eastAsia"/>
          <w:b/>
          <w:color w:val="000000"/>
          <w:sz w:val="24"/>
          <w:szCs w:val="24"/>
        </w:rPr>
        <w:t>6、诚信声明（格式）</w:t>
      </w:r>
    </w:p>
    <w:p w:rsidR="001551E0" w:rsidRDefault="00074E00">
      <w:pPr>
        <w:spacing w:line="360" w:lineRule="auto"/>
        <w:ind w:firstLineChars="200" w:firstLine="482"/>
        <w:rPr>
          <w:rFonts w:ascii="宋体" w:hAnsi="宋体"/>
          <w:b/>
          <w:color w:val="000000"/>
          <w:sz w:val="24"/>
          <w:szCs w:val="24"/>
        </w:rPr>
      </w:pPr>
      <w:r>
        <w:rPr>
          <w:rFonts w:ascii="宋体" w:hAnsi="宋体" w:hint="eastAsia"/>
          <w:b/>
          <w:color w:val="000000"/>
          <w:sz w:val="24"/>
          <w:szCs w:val="24"/>
        </w:rPr>
        <w:t>7、法定代表人授权代表在投标单位缴纳社会保障金证明材料（提供社保局出具的投标单位授权代表开标前三个月（2018年6月-10月）任何一个月的</w:t>
      </w:r>
      <w:proofErr w:type="gramStart"/>
      <w:r>
        <w:rPr>
          <w:rFonts w:ascii="宋体" w:hAnsi="宋体" w:hint="eastAsia"/>
          <w:b/>
          <w:color w:val="000000"/>
          <w:sz w:val="24"/>
          <w:szCs w:val="24"/>
        </w:rPr>
        <w:t>社保证明</w:t>
      </w:r>
      <w:proofErr w:type="gramEnd"/>
      <w:r>
        <w:rPr>
          <w:rFonts w:ascii="宋体" w:hAnsi="宋体" w:hint="eastAsia"/>
          <w:b/>
          <w:color w:val="000000"/>
          <w:sz w:val="24"/>
          <w:szCs w:val="24"/>
        </w:rPr>
        <w:t>复印件，原件带至投标现场备查。）</w:t>
      </w:r>
    </w:p>
    <w:p w:rsidR="001551E0" w:rsidRDefault="00074E00">
      <w:pPr>
        <w:spacing w:line="360" w:lineRule="auto"/>
        <w:ind w:firstLineChars="200" w:firstLine="482"/>
        <w:rPr>
          <w:rFonts w:ascii="宋体" w:hAnsi="宋体"/>
          <w:b/>
          <w:color w:val="000000"/>
          <w:sz w:val="24"/>
          <w:szCs w:val="24"/>
        </w:rPr>
      </w:pPr>
      <w:r>
        <w:rPr>
          <w:rFonts w:ascii="宋体" w:hAnsi="宋体" w:hint="eastAsia"/>
          <w:b/>
          <w:color w:val="000000"/>
          <w:sz w:val="24"/>
          <w:szCs w:val="24"/>
        </w:rPr>
        <w:t>（二）特定资格条件证明材料复印件</w:t>
      </w:r>
    </w:p>
    <w:p w:rsidR="001551E0" w:rsidRDefault="00074E00">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（三）其他应提供的资料</w:t>
      </w:r>
    </w:p>
    <w:p w:rsidR="001551E0" w:rsidRDefault="00074E00">
      <w:pPr>
        <w:spacing w:line="360" w:lineRule="auto"/>
        <w:ind w:firstLineChars="200" w:firstLine="482"/>
        <w:rPr>
          <w:rFonts w:ascii="宋体" w:hAnsi="宋体"/>
          <w:b/>
          <w:color w:val="000000"/>
          <w:sz w:val="24"/>
          <w:szCs w:val="24"/>
        </w:rPr>
      </w:pPr>
      <w:r>
        <w:rPr>
          <w:rFonts w:ascii="宋体" w:hAnsi="宋体" w:hint="eastAsia"/>
          <w:b/>
          <w:color w:val="000000"/>
          <w:sz w:val="24"/>
          <w:szCs w:val="24"/>
        </w:rPr>
        <w:t>1、监控设施维护保养业绩表</w:t>
      </w:r>
    </w:p>
    <w:p w:rsidR="001551E0" w:rsidRDefault="00074E00">
      <w:pPr>
        <w:spacing w:line="360" w:lineRule="auto"/>
        <w:ind w:firstLineChars="200" w:firstLine="482"/>
        <w:rPr>
          <w:rFonts w:ascii="宋体" w:hAnsi="宋体"/>
          <w:b/>
          <w:color w:val="000000"/>
          <w:sz w:val="24"/>
          <w:szCs w:val="24"/>
        </w:rPr>
      </w:pPr>
      <w:r>
        <w:rPr>
          <w:rFonts w:ascii="宋体" w:hAnsi="宋体" w:hint="eastAsia"/>
          <w:b/>
          <w:color w:val="000000"/>
          <w:sz w:val="24"/>
          <w:szCs w:val="24"/>
        </w:rPr>
        <w:t>2、其他资料</w:t>
      </w:r>
    </w:p>
    <w:p w:rsidR="001551E0" w:rsidRDefault="00074E00">
      <w:pPr>
        <w:spacing w:line="360" w:lineRule="auto"/>
        <w:ind w:firstLineChars="200" w:firstLine="482"/>
        <w:rPr>
          <w:rFonts w:ascii="宋体" w:hAnsi="宋体"/>
          <w:b/>
          <w:color w:val="000000"/>
          <w:sz w:val="24"/>
          <w:szCs w:val="24"/>
        </w:rPr>
      </w:pPr>
      <w:r>
        <w:rPr>
          <w:rFonts w:ascii="宋体" w:hAnsi="宋体" w:hint="eastAsia"/>
          <w:b/>
          <w:color w:val="000000"/>
          <w:sz w:val="24"/>
          <w:szCs w:val="24"/>
        </w:rPr>
        <w:t>2.1其他与项目有关的资料</w:t>
      </w:r>
    </w:p>
    <w:p w:rsidR="001551E0" w:rsidRDefault="001551E0">
      <w:pPr>
        <w:rPr>
          <w:rFonts w:ascii="宋体" w:hAnsi="宋体"/>
          <w:color w:val="000000"/>
          <w:sz w:val="24"/>
          <w:szCs w:val="24"/>
        </w:rPr>
      </w:pPr>
    </w:p>
    <w:p w:rsidR="001551E0" w:rsidRDefault="001551E0">
      <w:pPr>
        <w:spacing w:line="360" w:lineRule="auto"/>
        <w:rPr>
          <w:rFonts w:ascii="宋体" w:hAnsi="宋体"/>
          <w:b/>
          <w:color w:val="000000"/>
        </w:rPr>
      </w:pPr>
    </w:p>
    <w:p w:rsidR="001551E0" w:rsidRDefault="001551E0">
      <w:pPr>
        <w:spacing w:line="360" w:lineRule="auto"/>
        <w:rPr>
          <w:rFonts w:ascii="宋体" w:hAnsi="宋体"/>
          <w:b/>
          <w:color w:val="000000"/>
        </w:rPr>
      </w:pPr>
    </w:p>
    <w:p w:rsidR="001551E0" w:rsidRDefault="001551E0">
      <w:pPr>
        <w:spacing w:line="360" w:lineRule="auto"/>
        <w:rPr>
          <w:rFonts w:ascii="宋体" w:hAnsi="宋体"/>
          <w:b/>
          <w:color w:val="000000"/>
        </w:rPr>
      </w:pPr>
    </w:p>
    <w:p w:rsidR="001551E0" w:rsidRDefault="001551E0">
      <w:pPr>
        <w:spacing w:line="360" w:lineRule="auto"/>
        <w:rPr>
          <w:rFonts w:ascii="宋体" w:hAnsi="宋体"/>
          <w:b/>
          <w:color w:val="000000"/>
        </w:rPr>
      </w:pPr>
    </w:p>
    <w:p w:rsidR="001551E0" w:rsidRDefault="001551E0">
      <w:pPr>
        <w:spacing w:line="360" w:lineRule="auto"/>
        <w:rPr>
          <w:rFonts w:ascii="宋体" w:hAnsi="宋体"/>
          <w:b/>
          <w:color w:val="000000"/>
        </w:rPr>
      </w:pPr>
    </w:p>
    <w:p w:rsidR="001551E0" w:rsidRDefault="001551E0">
      <w:pPr>
        <w:spacing w:line="360" w:lineRule="auto"/>
        <w:rPr>
          <w:rFonts w:ascii="宋体" w:hAnsi="宋体"/>
          <w:b/>
          <w:color w:val="000000"/>
        </w:rPr>
      </w:pPr>
    </w:p>
    <w:p w:rsidR="001551E0" w:rsidRDefault="001551E0">
      <w:pPr>
        <w:spacing w:line="360" w:lineRule="auto"/>
        <w:rPr>
          <w:rFonts w:ascii="宋体" w:hAnsi="宋体"/>
          <w:b/>
          <w:color w:val="000000"/>
        </w:rPr>
      </w:pPr>
    </w:p>
    <w:p w:rsidR="001551E0" w:rsidRDefault="00074E00">
      <w:pPr>
        <w:jc w:val="center"/>
        <w:rPr>
          <w:rFonts w:ascii="宋体" w:hAnsi="宋体"/>
          <w:b/>
          <w:color w:val="000000"/>
          <w:szCs w:val="28"/>
        </w:rPr>
      </w:pPr>
      <w:bookmarkStart w:id="112" w:name="_Toc518988204"/>
      <w:bookmarkEnd w:id="108"/>
      <w:bookmarkEnd w:id="109"/>
      <w:bookmarkEnd w:id="110"/>
      <w:r>
        <w:rPr>
          <w:rFonts w:ascii="宋体" w:hAnsi="宋体" w:hint="eastAsia"/>
          <w:b/>
          <w:color w:val="000000"/>
          <w:szCs w:val="28"/>
        </w:rPr>
        <w:lastRenderedPageBreak/>
        <w:t>1.1法定代表人身份证明书（格式）</w:t>
      </w:r>
      <w:bookmarkEnd w:id="112"/>
    </w:p>
    <w:p w:rsidR="001551E0" w:rsidRDefault="001551E0">
      <w:pPr>
        <w:rPr>
          <w:rFonts w:ascii="宋体" w:hAnsi="宋体"/>
          <w:b/>
          <w:color w:val="000000"/>
          <w:sz w:val="24"/>
          <w:szCs w:val="24"/>
        </w:rPr>
      </w:pPr>
    </w:p>
    <w:p w:rsidR="001551E0" w:rsidRDefault="00074E00">
      <w:pPr>
        <w:rPr>
          <w:rFonts w:ascii="宋体" w:hAnsi="宋体"/>
          <w:b/>
          <w:color w:val="000000"/>
          <w:sz w:val="24"/>
          <w:szCs w:val="24"/>
        </w:rPr>
      </w:pPr>
      <w:r>
        <w:rPr>
          <w:rFonts w:ascii="宋体" w:hAnsi="宋体" w:hint="eastAsia"/>
          <w:b/>
          <w:color w:val="000000"/>
          <w:sz w:val="24"/>
          <w:szCs w:val="24"/>
        </w:rPr>
        <w:t>（法定代表人姓名）在（供应商名称）任（职务名称）职务，是__________________（供应商名称）的法定代表人。</w:t>
      </w:r>
    </w:p>
    <w:p w:rsidR="001551E0" w:rsidRDefault="001551E0">
      <w:pPr>
        <w:rPr>
          <w:rFonts w:ascii="宋体" w:hAnsi="宋体"/>
          <w:b/>
          <w:color w:val="000000"/>
          <w:sz w:val="24"/>
          <w:szCs w:val="24"/>
        </w:rPr>
      </w:pPr>
    </w:p>
    <w:p w:rsidR="001551E0" w:rsidRDefault="00074E00">
      <w:pPr>
        <w:rPr>
          <w:rFonts w:ascii="宋体" w:hAnsi="宋体"/>
          <w:b/>
          <w:color w:val="000000"/>
          <w:sz w:val="24"/>
          <w:szCs w:val="24"/>
        </w:rPr>
      </w:pPr>
      <w:bookmarkStart w:id="113" w:name="_Toc518988205"/>
      <w:r>
        <w:rPr>
          <w:rFonts w:ascii="宋体" w:hAnsi="宋体" w:hint="eastAsia"/>
          <w:b/>
          <w:color w:val="000000"/>
          <w:sz w:val="24"/>
          <w:szCs w:val="24"/>
        </w:rPr>
        <w:t>特此证明。</w:t>
      </w:r>
      <w:bookmarkEnd w:id="113"/>
    </w:p>
    <w:p w:rsidR="001551E0" w:rsidRDefault="001551E0">
      <w:pPr>
        <w:rPr>
          <w:rFonts w:ascii="宋体" w:hAnsi="宋体"/>
          <w:b/>
          <w:color w:val="000000"/>
          <w:sz w:val="24"/>
          <w:szCs w:val="24"/>
        </w:rPr>
      </w:pPr>
    </w:p>
    <w:p w:rsidR="001551E0" w:rsidRDefault="00074E00">
      <w:pPr>
        <w:rPr>
          <w:rFonts w:ascii="宋体" w:hAnsi="宋体"/>
          <w:b/>
          <w:color w:val="000000"/>
          <w:sz w:val="24"/>
          <w:szCs w:val="24"/>
        </w:rPr>
      </w:pPr>
      <w:bookmarkStart w:id="114" w:name="_Toc518988206"/>
      <w:r>
        <w:rPr>
          <w:rFonts w:ascii="宋体" w:hAnsi="宋体" w:hint="eastAsia"/>
          <w:b/>
          <w:color w:val="000000"/>
          <w:sz w:val="24"/>
          <w:szCs w:val="24"/>
        </w:rPr>
        <w:t>（供应商全称）</w:t>
      </w:r>
      <w:bookmarkEnd w:id="114"/>
    </w:p>
    <w:p w:rsidR="001551E0" w:rsidRDefault="00074E00">
      <w:pPr>
        <w:rPr>
          <w:rFonts w:ascii="宋体" w:hAnsi="宋体"/>
          <w:b/>
          <w:color w:val="000000"/>
          <w:sz w:val="24"/>
          <w:szCs w:val="24"/>
        </w:rPr>
      </w:pPr>
      <w:r>
        <w:rPr>
          <w:rFonts w:ascii="宋体" w:hAnsi="宋体" w:hint="eastAsia"/>
          <w:b/>
          <w:color w:val="000000"/>
          <w:sz w:val="24"/>
          <w:szCs w:val="24"/>
        </w:rPr>
        <w:t xml:space="preserve">                                             年   月   日</w:t>
      </w:r>
    </w:p>
    <w:p w:rsidR="001551E0" w:rsidRDefault="00074E00">
      <w:pPr>
        <w:rPr>
          <w:rFonts w:ascii="宋体" w:hAnsi="宋体"/>
          <w:b/>
          <w:color w:val="000000"/>
          <w:sz w:val="24"/>
          <w:szCs w:val="24"/>
        </w:rPr>
      </w:pPr>
      <w:r>
        <w:rPr>
          <w:rFonts w:ascii="宋体" w:hAnsi="宋体" w:hint="eastAsia"/>
          <w:b/>
          <w:color w:val="000000"/>
          <w:sz w:val="24"/>
          <w:szCs w:val="24"/>
        </w:rPr>
        <w:t xml:space="preserve">                                               （公章）</w:t>
      </w:r>
    </w:p>
    <w:p w:rsidR="001551E0" w:rsidRDefault="001551E0">
      <w:pPr>
        <w:rPr>
          <w:rFonts w:ascii="宋体" w:hAnsi="宋体"/>
          <w:b/>
          <w:color w:val="000000"/>
          <w:sz w:val="24"/>
          <w:szCs w:val="24"/>
        </w:rPr>
      </w:pPr>
    </w:p>
    <w:p w:rsidR="001551E0" w:rsidRDefault="00074E00">
      <w:pPr>
        <w:rPr>
          <w:rFonts w:ascii="宋体" w:hAnsi="宋体"/>
          <w:b/>
          <w:color w:val="000000"/>
          <w:sz w:val="24"/>
          <w:szCs w:val="24"/>
        </w:rPr>
      </w:pPr>
      <w:r>
        <w:rPr>
          <w:rFonts w:ascii="宋体" w:hAnsi="宋体" w:hint="eastAsia"/>
          <w:b/>
          <w:color w:val="000000"/>
          <w:sz w:val="24"/>
          <w:szCs w:val="24"/>
        </w:rPr>
        <w:t>附：上述法定代表人住址：</w:t>
      </w:r>
    </w:p>
    <w:p w:rsidR="001551E0" w:rsidRDefault="00074E00">
      <w:pPr>
        <w:rPr>
          <w:rFonts w:ascii="宋体" w:hAnsi="宋体"/>
          <w:b/>
          <w:color w:val="000000"/>
          <w:sz w:val="24"/>
          <w:szCs w:val="24"/>
        </w:rPr>
      </w:pPr>
      <w:r>
        <w:rPr>
          <w:rFonts w:ascii="宋体" w:hAnsi="宋体" w:hint="eastAsia"/>
          <w:b/>
          <w:color w:val="000000"/>
          <w:sz w:val="24"/>
          <w:szCs w:val="24"/>
        </w:rPr>
        <w:t xml:space="preserve">            身份证号码：</w:t>
      </w:r>
    </w:p>
    <w:p w:rsidR="001551E0" w:rsidRDefault="00074E00">
      <w:pPr>
        <w:rPr>
          <w:rFonts w:ascii="宋体" w:hAnsi="宋体"/>
          <w:b/>
          <w:color w:val="000000"/>
          <w:sz w:val="24"/>
          <w:szCs w:val="24"/>
        </w:rPr>
      </w:pPr>
      <w:r>
        <w:rPr>
          <w:rFonts w:ascii="宋体" w:hAnsi="宋体" w:hint="eastAsia"/>
          <w:b/>
          <w:color w:val="000000"/>
          <w:sz w:val="24"/>
          <w:szCs w:val="24"/>
        </w:rPr>
        <w:t xml:space="preserve">              电    传：</w:t>
      </w:r>
    </w:p>
    <w:p w:rsidR="001551E0" w:rsidRDefault="00074E00">
      <w:pPr>
        <w:rPr>
          <w:rFonts w:ascii="宋体" w:hAnsi="宋体"/>
          <w:b/>
          <w:color w:val="000000"/>
          <w:sz w:val="24"/>
          <w:szCs w:val="24"/>
        </w:rPr>
      </w:pPr>
      <w:r>
        <w:rPr>
          <w:rFonts w:ascii="宋体" w:hAnsi="宋体" w:hint="eastAsia"/>
          <w:b/>
          <w:color w:val="000000"/>
          <w:sz w:val="24"/>
          <w:szCs w:val="24"/>
        </w:rPr>
        <w:t xml:space="preserve">              网    址：</w:t>
      </w:r>
    </w:p>
    <w:p w:rsidR="001551E0" w:rsidRDefault="00074E00">
      <w:pPr>
        <w:rPr>
          <w:rFonts w:ascii="宋体" w:hAnsi="宋体"/>
          <w:b/>
          <w:color w:val="000000"/>
          <w:sz w:val="24"/>
          <w:szCs w:val="24"/>
        </w:rPr>
      </w:pPr>
      <w:r>
        <w:rPr>
          <w:rFonts w:ascii="宋体" w:hAnsi="宋体" w:hint="eastAsia"/>
          <w:b/>
          <w:color w:val="000000"/>
          <w:sz w:val="24"/>
          <w:szCs w:val="24"/>
        </w:rPr>
        <w:t xml:space="preserve">              邮政编码：</w:t>
      </w:r>
    </w:p>
    <w:p w:rsidR="001551E0" w:rsidRDefault="00074E00">
      <w:pPr>
        <w:rPr>
          <w:rFonts w:ascii="宋体" w:hAnsi="宋体"/>
          <w:b/>
          <w:color w:val="000000"/>
          <w:sz w:val="24"/>
          <w:szCs w:val="28"/>
        </w:rPr>
      </w:pPr>
      <w:r>
        <w:rPr>
          <w:rFonts w:ascii="宋体" w:hAnsi="宋体" w:hint="eastAsia"/>
          <w:b/>
          <w:color w:val="000000"/>
          <w:sz w:val="24"/>
          <w:szCs w:val="28"/>
        </w:rPr>
        <w:t>（附：法定代表人身份证正反面复印件）</w:t>
      </w:r>
    </w:p>
    <w:p w:rsidR="001551E0" w:rsidRDefault="001551E0">
      <w:pPr>
        <w:rPr>
          <w:rFonts w:ascii="宋体" w:hAnsi="宋体"/>
          <w:b/>
          <w:color w:val="000000"/>
          <w:sz w:val="24"/>
          <w:szCs w:val="24"/>
        </w:rPr>
      </w:pPr>
    </w:p>
    <w:p w:rsidR="001551E0" w:rsidRDefault="001551E0">
      <w:pPr>
        <w:rPr>
          <w:rFonts w:ascii="宋体" w:hAnsi="宋体"/>
          <w:b/>
          <w:color w:val="000000"/>
        </w:rPr>
      </w:pPr>
    </w:p>
    <w:p w:rsidR="001551E0" w:rsidRDefault="00074E00">
      <w:pPr>
        <w:jc w:val="center"/>
        <w:rPr>
          <w:rFonts w:ascii="宋体" w:hAnsi="宋体"/>
          <w:b/>
          <w:color w:val="000000"/>
          <w:szCs w:val="28"/>
        </w:rPr>
      </w:pPr>
      <w:bookmarkStart w:id="115" w:name="_Toc518988207"/>
      <w:r>
        <w:rPr>
          <w:rFonts w:ascii="宋体" w:hAnsi="宋体"/>
          <w:b/>
          <w:color w:val="000000"/>
          <w:szCs w:val="28"/>
        </w:rPr>
        <w:br w:type="page"/>
      </w:r>
      <w:r>
        <w:rPr>
          <w:rFonts w:ascii="宋体" w:hAnsi="宋体" w:hint="eastAsia"/>
          <w:b/>
          <w:color w:val="000000"/>
          <w:szCs w:val="28"/>
        </w:rPr>
        <w:lastRenderedPageBreak/>
        <w:t>1.2法定代表人授权委托书（格式）</w:t>
      </w:r>
      <w:bookmarkEnd w:id="115"/>
    </w:p>
    <w:p w:rsidR="001551E0" w:rsidRDefault="001551E0">
      <w:pPr>
        <w:rPr>
          <w:rFonts w:ascii="宋体" w:hAnsi="宋体"/>
          <w:b/>
          <w:color w:val="000000"/>
          <w:sz w:val="24"/>
          <w:szCs w:val="24"/>
        </w:rPr>
      </w:pPr>
    </w:p>
    <w:p w:rsidR="001551E0" w:rsidRDefault="00074E00">
      <w:pPr>
        <w:rPr>
          <w:rFonts w:ascii="宋体" w:hAnsi="宋体"/>
          <w:b/>
          <w:color w:val="000000"/>
          <w:sz w:val="24"/>
          <w:szCs w:val="24"/>
        </w:rPr>
      </w:pPr>
      <w:r>
        <w:rPr>
          <w:rFonts w:ascii="宋体" w:hAnsi="宋体" w:hint="eastAsia"/>
          <w:b/>
          <w:color w:val="000000"/>
          <w:sz w:val="24"/>
          <w:szCs w:val="24"/>
        </w:rPr>
        <w:t>项目名称：_______________</w:t>
      </w:r>
    </w:p>
    <w:p w:rsidR="001551E0" w:rsidRDefault="00074E00">
      <w:pPr>
        <w:rPr>
          <w:rFonts w:ascii="宋体" w:hAnsi="宋体"/>
          <w:b/>
          <w:color w:val="000000"/>
          <w:sz w:val="24"/>
          <w:szCs w:val="24"/>
        </w:rPr>
      </w:pPr>
      <w:r>
        <w:rPr>
          <w:rFonts w:ascii="宋体" w:hAnsi="宋体" w:hint="eastAsia"/>
          <w:b/>
          <w:color w:val="000000"/>
          <w:sz w:val="24"/>
          <w:szCs w:val="24"/>
        </w:rPr>
        <w:t>日    期：_______________</w:t>
      </w:r>
    </w:p>
    <w:p w:rsidR="001551E0" w:rsidRDefault="00074E00">
      <w:pPr>
        <w:rPr>
          <w:rFonts w:ascii="宋体" w:hAnsi="宋体"/>
          <w:b/>
          <w:color w:val="000000"/>
          <w:sz w:val="24"/>
          <w:szCs w:val="24"/>
        </w:rPr>
      </w:pPr>
      <w:r>
        <w:rPr>
          <w:rFonts w:ascii="宋体" w:hAnsi="宋体" w:hint="eastAsia"/>
          <w:b/>
          <w:color w:val="000000"/>
          <w:sz w:val="24"/>
          <w:szCs w:val="24"/>
        </w:rPr>
        <w:t>致：_____________________（采购人名称）</w:t>
      </w:r>
    </w:p>
    <w:p w:rsidR="001551E0" w:rsidRDefault="00074E00">
      <w:pPr>
        <w:rPr>
          <w:rFonts w:ascii="宋体" w:hAnsi="宋体"/>
          <w:b/>
          <w:color w:val="000000"/>
          <w:sz w:val="24"/>
          <w:szCs w:val="24"/>
        </w:rPr>
      </w:pPr>
      <w:r>
        <w:rPr>
          <w:rFonts w:ascii="宋体" w:hAnsi="宋体" w:hint="eastAsia"/>
          <w:b/>
          <w:color w:val="000000"/>
          <w:sz w:val="24"/>
          <w:szCs w:val="24"/>
        </w:rPr>
        <w:t>_____________________（供应商名称）是中华人民共和国合法企业，法定地址______________________________。</w:t>
      </w:r>
    </w:p>
    <w:p w:rsidR="001551E0" w:rsidRDefault="00074E00">
      <w:pPr>
        <w:rPr>
          <w:rFonts w:ascii="宋体" w:hAnsi="宋体"/>
          <w:b/>
          <w:color w:val="000000"/>
          <w:sz w:val="24"/>
          <w:szCs w:val="24"/>
        </w:rPr>
      </w:pPr>
      <w:r>
        <w:rPr>
          <w:rFonts w:ascii="宋体" w:hAnsi="宋体" w:hint="eastAsia"/>
          <w:b/>
          <w:color w:val="000000"/>
          <w:sz w:val="24"/>
          <w:szCs w:val="24"/>
        </w:rPr>
        <w:t xml:space="preserve"> _________（供应</w:t>
      </w:r>
      <w:proofErr w:type="gramStart"/>
      <w:r>
        <w:rPr>
          <w:rFonts w:ascii="宋体" w:hAnsi="宋体" w:hint="eastAsia"/>
          <w:b/>
          <w:color w:val="000000"/>
          <w:sz w:val="24"/>
          <w:szCs w:val="24"/>
        </w:rPr>
        <w:t>商法定</w:t>
      </w:r>
      <w:proofErr w:type="gramEnd"/>
      <w:r>
        <w:rPr>
          <w:rFonts w:ascii="宋体" w:hAnsi="宋体" w:hint="eastAsia"/>
          <w:b/>
          <w:color w:val="000000"/>
          <w:sz w:val="24"/>
          <w:szCs w:val="24"/>
        </w:rPr>
        <w:t>代表人姓名）特授权_________（被授权人姓名及身份证代码）代表我单位全权办理对上述项目的谈判、签约等具体工作，并签署全部有关的文件、协议及合同。</w:t>
      </w:r>
    </w:p>
    <w:p w:rsidR="001551E0" w:rsidRDefault="00074E00">
      <w:pPr>
        <w:rPr>
          <w:rFonts w:ascii="宋体" w:hAnsi="宋体"/>
          <w:b/>
          <w:color w:val="000000"/>
          <w:sz w:val="24"/>
          <w:szCs w:val="24"/>
        </w:rPr>
      </w:pPr>
      <w:r>
        <w:rPr>
          <w:rFonts w:ascii="宋体" w:hAnsi="宋体" w:hint="eastAsia"/>
          <w:b/>
          <w:color w:val="000000"/>
          <w:sz w:val="24"/>
          <w:szCs w:val="24"/>
        </w:rPr>
        <w:t>我单位对被授权人的签字负全部责任。</w:t>
      </w:r>
    </w:p>
    <w:p w:rsidR="001551E0" w:rsidRDefault="00074E00">
      <w:pPr>
        <w:rPr>
          <w:rFonts w:ascii="宋体" w:hAnsi="宋体"/>
          <w:b/>
          <w:color w:val="000000"/>
          <w:sz w:val="24"/>
          <w:szCs w:val="24"/>
        </w:rPr>
      </w:pPr>
      <w:r>
        <w:rPr>
          <w:rFonts w:ascii="宋体" w:hAnsi="宋体" w:hint="eastAsia"/>
          <w:b/>
          <w:color w:val="000000"/>
          <w:sz w:val="24"/>
          <w:szCs w:val="24"/>
        </w:rPr>
        <w:t>在撤消授权的书面通知以前，本授权书一直有效。被授权人签署的所有文件（在授权书有效期内签署的）不因授权的撤消而失效。</w:t>
      </w:r>
    </w:p>
    <w:p w:rsidR="001551E0" w:rsidRDefault="001551E0">
      <w:pPr>
        <w:rPr>
          <w:rFonts w:ascii="宋体" w:hAnsi="宋体"/>
          <w:b/>
          <w:color w:val="000000"/>
          <w:sz w:val="24"/>
          <w:szCs w:val="24"/>
        </w:rPr>
      </w:pPr>
    </w:p>
    <w:p w:rsidR="001551E0" w:rsidRDefault="00074E00">
      <w:pPr>
        <w:rPr>
          <w:rFonts w:ascii="宋体" w:hAnsi="宋体"/>
          <w:b/>
          <w:color w:val="000000"/>
          <w:sz w:val="24"/>
          <w:szCs w:val="24"/>
        </w:rPr>
      </w:pPr>
      <w:r>
        <w:rPr>
          <w:rFonts w:ascii="宋体" w:hAnsi="宋体" w:hint="eastAsia"/>
          <w:b/>
          <w:color w:val="000000"/>
          <w:sz w:val="24"/>
          <w:szCs w:val="24"/>
        </w:rPr>
        <w:t>被授权人：                                  法定代表人：</w:t>
      </w:r>
    </w:p>
    <w:p w:rsidR="001551E0" w:rsidRDefault="00074E00">
      <w:pPr>
        <w:rPr>
          <w:rFonts w:ascii="宋体" w:hAnsi="宋体"/>
          <w:b/>
          <w:color w:val="000000"/>
          <w:sz w:val="24"/>
          <w:szCs w:val="24"/>
        </w:rPr>
      </w:pPr>
      <w:r>
        <w:rPr>
          <w:rFonts w:ascii="宋体" w:hAnsi="宋体" w:hint="eastAsia"/>
          <w:b/>
          <w:color w:val="000000"/>
          <w:sz w:val="24"/>
          <w:szCs w:val="28"/>
        </w:rPr>
        <w:t>（签字或盖章）（签字或盖章）</w:t>
      </w:r>
      <w:r>
        <w:rPr>
          <w:rFonts w:ascii="宋体" w:hAnsi="宋体" w:hint="eastAsia"/>
          <w:b/>
          <w:color w:val="000000"/>
          <w:sz w:val="24"/>
          <w:szCs w:val="24"/>
        </w:rPr>
        <w:t>：</w:t>
      </w:r>
    </w:p>
    <w:p w:rsidR="001551E0" w:rsidRDefault="001551E0">
      <w:pPr>
        <w:rPr>
          <w:rFonts w:ascii="宋体" w:hAnsi="宋体"/>
          <w:b/>
          <w:color w:val="000000"/>
          <w:sz w:val="24"/>
          <w:szCs w:val="28"/>
        </w:rPr>
      </w:pPr>
    </w:p>
    <w:p w:rsidR="001551E0" w:rsidRDefault="00074E00">
      <w:pPr>
        <w:rPr>
          <w:rFonts w:ascii="宋体" w:hAnsi="宋体"/>
          <w:b/>
          <w:color w:val="000000"/>
          <w:sz w:val="24"/>
          <w:szCs w:val="28"/>
        </w:rPr>
      </w:pPr>
      <w:bookmarkStart w:id="116" w:name="OLE_LINK4"/>
      <w:bookmarkStart w:id="117" w:name="OLE_LINK3"/>
      <w:r>
        <w:rPr>
          <w:rFonts w:ascii="宋体" w:hAnsi="宋体" w:hint="eastAsia"/>
          <w:b/>
          <w:color w:val="000000"/>
          <w:sz w:val="24"/>
          <w:szCs w:val="28"/>
        </w:rPr>
        <w:t>（附：被授权人身份证正反面复印件）</w:t>
      </w:r>
      <w:bookmarkEnd w:id="116"/>
      <w:bookmarkEnd w:id="117"/>
    </w:p>
    <w:p w:rsidR="001551E0" w:rsidRDefault="001551E0">
      <w:pPr>
        <w:rPr>
          <w:rFonts w:ascii="宋体" w:hAnsi="宋体"/>
          <w:b/>
          <w:color w:val="000000"/>
          <w:sz w:val="24"/>
          <w:szCs w:val="24"/>
        </w:rPr>
      </w:pPr>
    </w:p>
    <w:p w:rsidR="001551E0" w:rsidRDefault="00074E00">
      <w:pPr>
        <w:rPr>
          <w:rFonts w:ascii="宋体" w:hAnsi="宋体"/>
          <w:b/>
          <w:color w:val="000000"/>
          <w:sz w:val="24"/>
          <w:szCs w:val="24"/>
        </w:rPr>
      </w:pPr>
      <w:r>
        <w:rPr>
          <w:rFonts w:ascii="宋体" w:hAnsi="宋体" w:hint="eastAsia"/>
          <w:b/>
          <w:color w:val="000000"/>
          <w:sz w:val="24"/>
          <w:szCs w:val="24"/>
        </w:rPr>
        <w:t xml:space="preserve">                                                    （供应商公章）</w:t>
      </w:r>
    </w:p>
    <w:p w:rsidR="001551E0" w:rsidRDefault="00074E00">
      <w:pPr>
        <w:rPr>
          <w:rFonts w:ascii="宋体" w:hAnsi="宋体"/>
          <w:b/>
          <w:color w:val="000000"/>
          <w:sz w:val="24"/>
          <w:szCs w:val="24"/>
        </w:rPr>
      </w:pPr>
      <w:r>
        <w:rPr>
          <w:rFonts w:ascii="宋体" w:hAnsi="宋体" w:hint="eastAsia"/>
          <w:b/>
          <w:color w:val="000000"/>
          <w:sz w:val="24"/>
          <w:szCs w:val="28"/>
        </w:rPr>
        <w:t>年   月   日</w:t>
      </w:r>
    </w:p>
    <w:p w:rsidR="001551E0" w:rsidRDefault="00074E00">
      <w:pPr>
        <w:rPr>
          <w:rFonts w:ascii="宋体" w:hAnsi="宋体"/>
          <w:b/>
          <w:color w:val="000000"/>
          <w:sz w:val="24"/>
          <w:szCs w:val="24"/>
        </w:rPr>
      </w:pPr>
      <w:r>
        <w:rPr>
          <w:rFonts w:ascii="宋体" w:hAnsi="宋体" w:hint="eastAsia"/>
          <w:b/>
          <w:color w:val="000000"/>
          <w:sz w:val="24"/>
          <w:szCs w:val="24"/>
        </w:rPr>
        <w:t>1.3营业执照副本复印件</w:t>
      </w:r>
    </w:p>
    <w:p w:rsidR="001551E0" w:rsidRDefault="00074E00">
      <w:pPr>
        <w:rPr>
          <w:rFonts w:ascii="宋体" w:hAnsi="宋体"/>
          <w:b/>
          <w:color w:val="000000"/>
          <w:sz w:val="24"/>
          <w:szCs w:val="24"/>
        </w:rPr>
      </w:pPr>
      <w:r>
        <w:rPr>
          <w:rFonts w:ascii="宋体" w:hAnsi="宋体" w:hint="eastAsia"/>
          <w:b/>
          <w:color w:val="000000"/>
          <w:sz w:val="24"/>
          <w:szCs w:val="24"/>
        </w:rPr>
        <w:t>1.4税务登记证副本复印件（国税和地税）；</w:t>
      </w:r>
    </w:p>
    <w:p w:rsidR="001551E0" w:rsidRDefault="00074E00">
      <w:pPr>
        <w:rPr>
          <w:rFonts w:ascii="宋体" w:hAnsi="宋体"/>
          <w:b/>
          <w:color w:val="000000"/>
          <w:sz w:val="24"/>
          <w:szCs w:val="24"/>
        </w:rPr>
      </w:pPr>
      <w:r>
        <w:rPr>
          <w:rFonts w:ascii="宋体" w:hAnsi="宋体" w:hint="eastAsia"/>
          <w:b/>
          <w:color w:val="000000"/>
          <w:sz w:val="24"/>
          <w:szCs w:val="24"/>
        </w:rPr>
        <w:t>1.5组织机构代码证副本复印件；</w:t>
      </w:r>
    </w:p>
    <w:p w:rsidR="001551E0" w:rsidRDefault="00074E00">
      <w:pPr>
        <w:rPr>
          <w:rFonts w:ascii="宋体" w:hAnsi="宋体"/>
          <w:b/>
          <w:color w:val="000000"/>
          <w:sz w:val="24"/>
          <w:szCs w:val="24"/>
        </w:rPr>
      </w:pPr>
      <w:r>
        <w:rPr>
          <w:rFonts w:ascii="宋体" w:hAnsi="宋体" w:hint="eastAsia"/>
          <w:b/>
          <w:color w:val="000000"/>
          <w:sz w:val="24"/>
          <w:szCs w:val="24"/>
        </w:rPr>
        <w:t>注：营业执照、税务登记证、组织机构代码已经“三证合一”的，只提供营业执照。</w:t>
      </w:r>
    </w:p>
    <w:p w:rsidR="001551E0" w:rsidRDefault="00074E00">
      <w:pPr>
        <w:rPr>
          <w:rFonts w:ascii="宋体" w:hAnsi="宋体"/>
          <w:b/>
          <w:color w:val="000000"/>
          <w:sz w:val="24"/>
          <w:szCs w:val="24"/>
        </w:rPr>
      </w:pPr>
      <w:r>
        <w:rPr>
          <w:rFonts w:ascii="宋体" w:hAnsi="宋体" w:hint="eastAsia"/>
          <w:b/>
          <w:color w:val="000000"/>
          <w:sz w:val="24"/>
          <w:szCs w:val="24"/>
        </w:rPr>
        <w:t>2、最近一年财务报表的复印件（可用诚信声明代替）</w:t>
      </w:r>
    </w:p>
    <w:p w:rsidR="001551E0" w:rsidRDefault="00074E00">
      <w:pPr>
        <w:rPr>
          <w:rFonts w:ascii="宋体" w:hAnsi="宋体"/>
          <w:b/>
          <w:color w:val="000000"/>
          <w:sz w:val="24"/>
          <w:szCs w:val="24"/>
        </w:rPr>
      </w:pPr>
      <w:r>
        <w:rPr>
          <w:rFonts w:ascii="宋体" w:hAnsi="宋体" w:hint="eastAsia"/>
          <w:b/>
          <w:color w:val="000000"/>
          <w:sz w:val="24"/>
          <w:szCs w:val="24"/>
        </w:rPr>
        <w:t>3、售后服务机构、服务能力证明材料（格式自定）</w:t>
      </w:r>
    </w:p>
    <w:p w:rsidR="001551E0" w:rsidRDefault="00074E00">
      <w:pPr>
        <w:rPr>
          <w:rFonts w:ascii="宋体" w:hAnsi="宋体"/>
          <w:b/>
          <w:color w:val="000000"/>
          <w:sz w:val="24"/>
          <w:szCs w:val="24"/>
        </w:rPr>
      </w:pPr>
      <w:r>
        <w:rPr>
          <w:rFonts w:ascii="宋体" w:hAnsi="宋体" w:hint="eastAsia"/>
          <w:b/>
          <w:color w:val="000000"/>
          <w:sz w:val="24"/>
          <w:szCs w:val="24"/>
        </w:rPr>
        <w:t>4、有依法缴纳税收和社会保障资金的良好记录；（提供近三个月的缴税记录和社会保险缴纳证明复印件，可用诚信声明代替。）</w:t>
      </w:r>
    </w:p>
    <w:p w:rsidR="001551E0" w:rsidRDefault="001551E0">
      <w:pPr>
        <w:rPr>
          <w:rFonts w:ascii="宋体" w:hAnsi="宋体"/>
          <w:b/>
          <w:color w:val="000000"/>
          <w:sz w:val="24"/>
          <w:szCs w:val="24"/>
        </w:rPr>
      </w:pPr>
    </w:p>
    <w:p w:rsidR="001551E0" w:rsidRDefault="00074E00">
      <w:pPr>
        <w:jc w:val="center"/>
        <w:rPr>
          <w:rFonts w:ascii="宋体" w:hAnsi="宋体"/>
          <w:b/>
          <w:color w:val="000000"/>
          <w:sz w:val="24"/>
          <w:szCs w:val="24"/>
        </w:rPr>
      </w:pPr>
      <w:r>
        <w:rPr>
          <w:rFonts w:ascii="宋体" w:hAnsi="宋体"/>
          <w:b/>
          <w:color w:val="000000"/>
          <w:sz w:val="24"/>
          <w:szCs w:val="24"/>
        </w:rPr>
        <w:br w:type="page"/>
      </w:r>
      <w:r>
        <w:rPr>
          <w:rFonts w:ascii="宋体" w:hAnsi="宋体" w:hint="eastAsia"/>
          <w:b/>
          <w:color w:val="000000"/>
          <w:sz w:val="24"/>
          <w:szCs w:val="24"/>
        </w:rPr>
        <w:lastRenderedPageBreak/>
        <w:t>6、参加本项目采购活动诚信声明：</w:t>
      </w:r>
    </w:p>
    <w:p w:rsidR="001551E0" w:rsidRDefault="001551E0">
      <w:pPr>
        <w:rPr>
          <w:rFonts w:ascii="宋体" w:hAnsi="宋体"/>
          <w:b/>
          <w:color w:val="000000"/>
          <w:sz w:val="24"/>
          <w:szCs w:val="28"/>
        </w:rPr>
      </w:pPr>
    </w:p>
    <w:p w:rsidR="001551E0" w:rsidRDefault="00074E00">
      <w:pPr>
        <w:rPr>
          <w:rFonts w:ascii="宋体" w:hAnsi="宋体"/>
          <w:b/>
          <w:color w:val="000000"/>
          <w:szCs w:val="28"/>
        </w:rPr>
      </w:pPr>
      <w:r>
        <w:rPr>
          <w:rFonts w:ascii="宋体" w:hAnsi="宋体" w:hint="eastAsia"/>
          <w:b/>
          <w:color w:val="000000"/>
          <w:szCs w:val="28"/>
        </w:rPr>
        <w:t>诚信声明</w:t>
      </w:r>
    </w:p>
    <w:p w:rsidR="001551E0" w:rsidRDefault="001551E0">
      <w:pPr>
        <w:rPr>
          <w:rFonts w:ascii="宋体" w:hAnsi="宋体"/>
          <w:b/>
          <w:color w:val="000000"/>
          <w:sz w:val="24"/>
          <w:szCs w:val="28"/>
        </w:rPr>
      </w:pPr>
    </w:p>
    <w:p w:rsidR="001551E0" w:rsidRDefault="00074E00">
      <w:pPr>
        <w:rPr>
          <w:rFonts w:ascii="宋体" w:hAnsi="宋体"/>
          <w:b/>
          <w:color w:val="000000"/>
          <w:sz w:val="24"/>
          <w:szCs w:val="28"/>
          <w:u w:val="single"/>
        </w:rPr>
      </w:pPr>
      <w:r>
        <w:rPr>
          <w:rFonts w:ascii="宋体" w:hAnsi="宋体" w:hint="eastAsia"/>
          <w:b/>
          <w:color w:val="000000"/>
          <w:sz w:val="24"/>
          <w:szCs w:val="28"/>
        </w:rPr>
        <w:t>采购项目名称：</w:t>
      </w:r>
    </w:p>
    <w:p w:rsidR="001551E0" w:rsidRDefault="001551E0">
      <w:pPr>
        <w:rPr>
          <w:rFonts w:ascii="宋体" w:hAnsi="宋体"/>
          <w:b/>
          <w:color w:val="000000"/>
          <w:sz w:val="24"/>
          <w:szCs w:val="28"/>
        </w:rPr>
      </w:pPr>
    </w:p>
    <w:p w:rsidR="001551E0" w:rsidRDefault="00074E00">
      <w:pPr>
        <w:rPr>
          <w:rFonts w:ascii="宋体" w:hAnsi="宋体"/>
          <w:b/>
          <w:color w:val="000000"/>
          <w:sz w:val="24"/>
          <w:szCs w:val="28"/>
        </w:rPr>
      </w:pPr>
      <w:r>
        <w:rPr>
          <w:rFonts w:ascii="宋体" w:hAnsi="宋体" w:hint="eastAsia"/>
          <w:b/>
          <w:color w:val="000000"/>
          <w:sz w:val="24"/>
          <w:szCs w:val="28"/>
        </w:rPr>
        <w:t>致：（采购人 名称）：</w:t>
      </w:r>
    </w:p>
    <w:p w:rsidR="001551E0" w:rsidRDefault="00074E00">
      <w:pPr>
        <w:rPr>
          <w:rFonts w:ascii="宋体" w:hAnsi="宋体"/>
          <w:b/>
          <w:color w:val="000000"/>
          <w:sz w:val="24"/>
          <w:szCs w:val="28"/>
        </w:rPr>
      </w:pPr>
      <w:r>
        <w:rPr>
          <w:rFonts w:ascii="宋体" w:hAnsi="宋体" w:hint="eastAsia"/>
          <w:b/>
          <w:color w:val="000000"/>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1551E0" w:rsidRDefault="00074E00">
      <w:pPr>
        <w:rPr>
          <w:rFonts w:ascii="宋体" w:hAnsi="宋体"/>
          <w:b/>
          <w:color w:val="000000"/>
          <w:sz w:val="24"/>
          <w:szCs w:val="28"/>
        </w:rPr>
      </w:pPr>
      <w:r>
        <w:rPr>
          <w:rFonts w:ascii="宋体" w:hAnsi="宋体" w:hint="eastAsia"/>
          <w:b/>
          <w:color w:val="000000"/>
          <w:sz w:val="24"/>
          <w:szCs w:val="28"/>
        </w:rPr>
        <w:t xml:space="preserve">    特此声明。</w:t>
      </w:r>
    </w:p>
    <w:p w:rsidR="001551E0" w:rsidRDefault="001551E0">
      <w:pPr>
        <w:rPr>
          <w:rFonts w:ascii="宋体" w:hAnsi="宋体"/>
          <w:b/>
          <w:color w:val="000000"/>
          <w:sz w:val="24"/>
          <w:szCs w:val="28"/>
        </w:rPr>
      </w:pPr>
    </w:p>
    <w:p w:rsidR="001551E0" w:rsidRDefault="001551E0">
      <w:pPr>
        <w:rPr>
          <w:rFonts w:ascii="宋体" w:hAnsi="宋体"/>
          <w:b/>
          <w:color w:val="000000"/>
          <w:sz w:val="24"/>
          <w:szCs w:val="28"/>
        </w:rPr>
      </w:pPr>
    </w:p>
    <w:p w:rsidR="001551E0" w:rsidRDefault="001551E0">
      <w:pPr>
        <w:rPr>
          <w:rFonts w:ascii="宋体" w:hAnsi="宋体"/>
          <w:b/>
          <w:color w:val="000000"/>
          <w:sz w:val="24"/>
          <w:szCs w:val="28"/>
        </w:rPr>
      </w:pPr>
    </w:p>
    <w:p w:rsidR="001551E0" w:rsidRDefault="00074E00">
      <w:pPr>
        <w:jc w:val="right"/>
        <w:rPr>
          <w:rFonts w:ascii="宋体" w:hAnsi="宋体"/>
          <w:b/>
          <w:color w:val="000000"/>
          <w:sz w:val="24"/>
          <w:szCs w:val="28"/>
        </w:rPr>
      </w:pPr>
      <w:r>
        <w:rPr>
          <w:rFonts w:ascii="宋体" w:hAnsi="宋体" w:hint="eastAsia"/>
          <w:b/>
          <w:color w:val="000000"/>
          <w:sz w:val="24"/>
          <w:szCs w:val="28"/>
        </w:rPr>
        <w:t>（供应商公章）</w:t>
      </w:r>
    </w:p>
    <w:p w:rsidR="001551E0" w:rsidRDefault="001551E0">
      <w:pPr>
        <w:jc w:val="right"/>
        <w:rPr>
          <w:rFonts w:ascii="宋体" w:hAnsi="宋体"/>
          <w:b/>
          <w:color w:val="000000"/>
          <w:sz w:val="24"/>
          <w:szCs w:val="28"/>
        </w:rPr>
      </w:pPr>
    </w:p>
    <w:p w:rsidR="001551E0" w:rsidRDefault="00074E00">
      <w:pPr>
        <w:jc w:val="right"/>
        <w:rPr>
          <w:rFonts w:ascii="宋体" w:hAnsi="宋体"/>
          <w:b/>
          <w:color w:val="000000"/>
          <w:sz w:val="24"/>
          <w:szCs w:val="28"/>
        </w:rPr>
      </w:pPr>
      <w:r>
        <w:rPr>
          <w:rFonts w:ascii="宋体" w:hAnsi="宋体" w:hint="eastAsia"/>
          <w:b/>
          <w:color w:val="000000"/>
          <w:sz w:val="24"/>
          <w:szCs w:val="28"/>
        </w:rPr>
        <w:t>年   月   日</w:t>
      </w:r>
    </w:p>
    <w:p w:rsidR="001551E0" w:rsidRDefault="00074E00">
      <w:pPr>
        <w:rPr>
          <w:rFonts w:ascii="宋体" w:hAnsi="宋体"/>
          <w:b/>
          <w:color w:val="000000"/>
          <w:sz w:val="24"/>
          <w:szCs w:val="24"/>
        </w:rPr>
      </w:pPr>
      <w:bookmarkStart w:id="118" w:name="_Toc518988208"/>
      <w:r>
        <w:rPr>
          <w:rFonts w:ascii="宋体" w:hAnsi="宋体"/>
          <w:b/>
          <w:color w:val="000000"/>
          <w:sz w:val="24"/>
          <w:szCs w:val="24"/>
        </w:rPr>
        <w:br w:type="page"/>
      </w:r>
      <w:r>
        <w:rPr>
          <w:rFonts w:ascii="宋体" w:hAnsi="宋体" w:hint="eastAsia"/>
          <w:b/>
          <w:color w:val="000000"/>
          <w:sz w:val="24"/>
          <w:szCs w:val="24"/>
        </w:rPr>
        <w:lastRenderedPageBreak/>
        <w:t>7、法定代表人授权代表在投标单位缴纳社会保障金证明材料（提供社保局出具的投标单位授权代表开标前三个月（2018年1月-5月）任何一个月的</w:t>
      </w:r>
      <w:proofErr w:type="gramStart"/>
      <w:r>
        <w:rPr>
          <w:rFonts w:ascii="宋体" w:hAnsi="宋体" w:hint="eastAsia"/>
          <w:b/>
          <w:color w:val="000000"/>
          <w:sz w:val="24"/>
          <w:szCs w:val="24"/>
        </w:rPr>
        <w:t>社保证明</w:t>
      </w:r>
      <w:proofErr w:type="gramEnd"/>
      <w:r>
        <w:rPr>
          <w:rFonts w:ascii="宋体" w:hAnsi="宋体" w:hint="eastAsia"/>
          <w:b/>
          <w:color w:val="000000"/>
          <w:sz w:val="24"/>
          <w:szCs w:val="24"/>
        </w:rPr>
        <w:t>复印件，原件带至投标现场备查。）</w:t>
      </w:r>
      <w:bookmarkEnd w:id="118"/>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1551E0">
      <w:pPr>
        <w:rPr>
          <w:rFonts w:ascii="宋体" w:hAnsi="宋体"/>
          <w:b/>
          <w:color w:val="000000"/>
          <w:sz w:val="24"/>
          <w:szCs w:val="24"/>
        </w:rPr>
      </w:pPr>
    </w:p>
    <w:p w:rsidR="001551E0" w:rsidRDefault="00074E00">
      <w:pPr>
        <w:rPr>
          <w:rFonts w:ascii="宋体" w:hAnsi="宋体"/>
          <w:b/>
          <w:color w:val="000000"/>
          <w:sz w:val="24"/>
          <w:szCs w:val="24"/>
        </w:rPr>
      </w:pPr>
      <w:bookmarkStart w:id="119" w:name="_Toc518988209"/>
      <w:r>
        <w:rPr>
          <w:rFonts w:ascii="宋体" w:hAnsi="宋体"/>
          <w:b/>
          <w:color w:val="000000"/>
          <w:sz w:val="24"/>
          <w:szCs w:val="24"/>
        </w:rPr>
        <w:br w:type="page"/>
      </w:r>
      <w:r>
        <w:rPr>
          <w:rFonts w:ascii="宋体" w:hAnsi="宋体" w:hint="eastAsia"/>
          <w:b/>
          <w:color w:val="000000"/>
          <w:sz w:val="24"/>
          <w:szCs w:val="24"/>
        </w:rPr>
        <w:lastRenderedPageBreak/>
        <w:t>（二）特定资格条件</w:t>
      </w:r>
      <w:bookmarkEnd w:id="119"/>
    </w:p>
    <w:p w:rsidR="001551E0" w:rsidRDefault="00074E00">
      <w:pPr>
        <w:rPr>
          <w:rFonts w:ascii="宋体" w:hAnsi="宋体"/>
          <w:b/>
          <w:color w:val="000000"/>
          <w:sz w:val="24"/>
          <w:szCs w:val="24"/>
        </w:rPr>
      </w:pPr>
      <w:r>
        <w:rPr>
          <w:rFonts w:ascii="宋体" w:hAnsi="宋体" w:hint="eastAsia"/>
          <w:b/>
          <w:color w:val="000000"/>
          <w:sz w:val="24"/>
          <w:szCs w:val="24"/>
        </w:rPr>
        <w:t>提供证明材料复印件</w:t>
      </w:r>
    </w:p>
    <w:p w:rsidR="001551E0" w:rsidRDefault="001551E0">
      <w:pPr>
        <w:rPr>
          <w:rFonts w:ascii="宋体" w:hAnsi="宋体"/>
          <w:b/>
          <w:color w:val="000000"/>
          <w:sz w:val="24"/>
          <w:szCs w:val="24"/>
        </w:rPr>
      </w:pPr>
    </w:p>
    <w:sectPr w:rsidR="001551E0" w:rsidSect="001551E0">
      <w:headerReference w:type="even" r:id="rId17"/>
      <w:headerReference w:type="default" r:id="rId18"/>
      <w:footerReference w:type="even" r:id="rId19"/>
      <w:footerReference w:type="default" r:id="rId20"/>
      <w:headerReference w:type="first" r:id="rId21"/>
      <w:footerReference w:type="first" r:id="rId22"/>
      <w:pgSz w:w="11907" w:h="16840"/>
      <w:pgMar w:top="1418" w:right="1191" w:bottom="993" w:left="1304" w:header="851" w:footer="610" w:gutter="0"/>
      <w:pgNumType w:start="0"/>
      <w:cols w:space="720"/>
      <w:titlePg/>
      <w:docGrid w:linePitch="381"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4C7" w:rsidRDefault="003774C7" w:rsidP="001551E0">
      <w:r>
        <w:separator/>
      </w:r>
    </w:p>
  </w:endnote>
  <w:endnote w:type="continuationSeparator" w:id="0">
    <w:p w:rsidR="003774C7" w:rsidRDefault="003774C7" w:rsidP="001551E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roman"/>
    <w:pitch w:val="variable"/>
    <w:sig w:usb0="00000003" w:usb1="080E0000"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昆仑楷体">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文鼎粗黑">
    <w:altName w:val="宋体"/>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等线 Light">
    <w:charset w:val="86"/>
    <w:family w:val="auto"/>
    <w:pitch w:val="default"/>
    <w:sig w:usb0="A00002BF" w:usb1="38CF7CFA" w:usb2="00000016" w:usb3="00000000" w:csb0="0004000F" w:csb1="00000000"/>
  </w:font>
  <w:font w:name="方正仿宋_GBK">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CF" w:rsidRDefault="00AA37CF">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AF6" w:rsidRDefault="004913FC">
    <w:pPr>
      <w:pStyle w:val="af2"/>
      <w:jc w:val="center"/>
    </w:pPr>
    <w:r>
      <w:rPr>
        <w:b/>
        <w:bCs/>
        <w:sz w:val="24"/>
        <w:szCs w:val="24"/>
      </w:rPr>
      <w:fldChar w:fldCharType="begin"/>
    </w:r>
    <w:r w:rsidR="00427AF6">
      <w:rPr>
        <w:b/>
        <w:bCs/>
      </w:rPr>
      <w:instrText>PAGE</w:instrText>
    </w:r>
    <w:r>
      <w:rPr>
        <w:b/>
        <w:bCs/>
        <w:sz w:val="24"/>
        <w:szCs w:val="24"/>
      </w:rPr>
      <w:fldChar w:fldCharType="separate"/>
    </w:r>
    <w:r w:rsidR="00AA37CF">
      <w:rPr>
        <w:b/>
        <w:bCs/>
        <w:noProof/>
      </w:rPr>
      <w:t>7</w:t>
    </w:r>
    <w:r>
      <w:rPr>
        <w:b/>
        <w:bCs/>
        <w:sz w:val="24"/>
        <w:szCs w:val="24"/>
      </w:rPr>
      <w:fldChar w:fldCharType="end"/>
    </w:r>
    <w:r w:rsidR="00427AF6">
      <w:rPr>
        <w:lang w:val="zh-CN"/>
      </w:rPr>
      <w:t xml:space="preserve"> / </w:t>
    </w:r>
    <w:r>
      <w:rPr>
        <w:b/>
        <w:bCs/>
        <w:sz w:val="24"/>
        <w:szCs w:val="24"/>
      </w:rPr>
      <w:fldChar w:fldCharType="begin"/>
    </w:r>
    <w:r w:rsidR="00427AF6">
      <w:rPr>
        <w:b/>
        <w:bCs/>
      </w:rPr>
      <w:instrText>NUMPAGES</w:instrText>
    </w:r>
    <w:r>
      <w:rPr>
        <w:b/>
        <w:bCs/>
        <w:sz w:val="24"/>
        <w:szCs w:val="24"/>
      </w:rPr>
      <w:fldChar w:fldCharType="separate"/>
    </w:r>
    <w:r w:rsidR="00AA37CF">
      <w:rPr>
        <w:b/>
        <w:bCs/>
        <w:noProof/>
      </w:rPr>
      <w:t>36</w:t>
    </w:r>
    <w:r>
      <w:rPr>
        <w:b/>
        <w:bCs/>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AF6" w:rsidRDefault="004913FC">
    <w:pPr>
      <w:pStyle w:val="af2"/>
      <w:jc w:val="center"/>
    </w:pPr>
    <w:r>
      <w:rPr>
        <w:b/>
        <w:bCs/>
        <w:sz w:val="24"/>
        <w:szCs w:val="24"/>
      </w:rPr>
      <w:fldChar w:fldCharType="begin"/>
    </w:r>
    <w:r w:rsidR="00427AF6">
      <w:rPr>
        <w:b/>
        <w:bCs/>
      </w:rPr>
      <w:instrText>PAGE</w:instrText>
    </w:r>
    <w:r>
      <w:rPr>
        <w:b/>
        <w:bCs/>
        <w:sz w:val="24"/>
        <w:szCs w:val="24"/>
      </w:rPr>
      <w:fldChar w:fldCharType="separate"/>
    </w:r>
    <w:r w:rsidR="00AA37CF">
      <w:rPr>
        <w:b/>
        <w:bCs/>
        <w:noProof/>
      </w:rPr>
      <w:t>0</w:t>
    </w:r>
    <w:r>
      <w:rPr>
        <w:b/>
        <w:bCs/>
        <w:sz w:val="24"/>
        <w:szCs w:val="24"/>
      </w:rPr>
      <w:fldChar w:fldCharType="end"/>
    </w:r>
    <w:r w:rsidR="00427AF6">
      <w:rPr>
        <w:lang w:val="zh-CN"/>
      </w:rPr>
      <w:t xml:space="preserve"> / </w:t>
    </w:r>
    <w:r>
      <w:rPr>
        <w:b/>
        <w:bCs/>
        <w:sz w:val="24"/>
        <w:szCs w:val="24"/>
      </w:rPr>
      <w:fldChar w:fldCharType="begin"/>
    </w:r>
    <w:r w:rsidR="00427AF6">
      <w:rPr>
        <w:b/>
        <w:bCs/>
      </w:rPr>
      <w:instrText>NUMPAGES</w:instrText>
    </w:r>
    <w:r>
      <w:rPr>
        <w:b/>
        <w:bCs/>
        <w:sz w:val="24"/>
        <w:szCs w:val="24"/>
      </w:rPr>
      <w:fldChar w:fldCharType="separate"/>
    </w:r>
    <w:r w:rsidR="00AA37CF">
      <w:rPr>
        <w:b/>
        <w:bCs/>
        <w:noProof/>
      </w:rPr>
      <w:t>4</w:t>
    </w:r>
    <w:r>
      <w:rPr>
        <w:b/>
        <w:bCs/>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4C7" w:rsidRDefault="003774C7" w:rsidP="001551E0">
      <w:r>
        <w:separator/>
      </w:r>
    </w:p>
  </w:footnote>
  <w:footnote w:type="continuationSeparator" w:id="0">
    <w:p w:rsidR="003774C7" w:rsidRDefault="003774C7" w:rsidP="00155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CF" w:rsidRDefault="00AA37CF">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AF6" w:rsidRDefault="00427AF6">
    <w:pPr>
      <w:pStyle w:val="af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CF" w:rsidRDefault="00AA37CF">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8">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9">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3"/>
  </w:num>
  <w:num w:numId="3">
    <w:abstractNumId w:val="8"/>
  </w:num>
  <w:num w:numId="4">
    <w:abstractNumId w:val="1"/>
  </w:num>
  <w:num w:numId="5">
    <w:abstractNumId w:val="5"/>
  </w:num>
  <w:num w:numId="6">
    <w:abstractNumId w:val="0"/>
  </w:num>
  <w:num w:numId="7">
    <w:abstractNumId w:val="9"/>
  </w:num>
  <w:num w:numId="8">
    <w:abstractNumId w:val="4"/>
  </w:num>
  <w:num w:numId="9">
    <w:abstractNumId w:val="10"/>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12290"/>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3108"/>
    <w:rsid w:val="00012A4A"/>
    <w:rsid w:val="00016B79"/>
    <w:rsid w:val="00016D2C"/>
    <w:rsid w:val="00023776"/>
    <w:rsid w:val="0002630A"/>
    <w:rsid w:val="000336D9"/>
    <w:rsid w:val="0003632F"/>
    <w:rsid w:val="0005298B"/>
    <w:rsid w:val="00054C6C"/>
    <w:rsid w:val="00056317"/>
    <w:rsid w:val="000576E1"/>
    <w:rsid w:val="00063981"/>
    <w:rsid w:val="00064F26"/>
    <w:rsid w:val="000736A4"/>
    <w:rsid w:val="00074E00"/>
    <w:rsid w:val="000852D4"/>
    <w:rsid w:val="000922DC"/>
    <w:rsid w:val="000A0B93"/>
    <w:rsid w:val="000A0F3E"/>
    <w:rsid w:val="000A164E"/>
    <w:rsid w:val="000A466B"/>
    <w:rsid w:val="000B2966"/>
    <w:rsid w:val="000B7377"/>
    <w:rsid w:val="000B7F54"/>
    <w:rsid w:val="000C0A11"/>
    <w:rsid w:val="000C0F13"/>
    <w:rsid w:val="000C2504"/>
    <w:rsid w:val="000C3B3A"/>
    <w:rsid w:val="000C733E"/>
    <w:rsid w:val="000D03CA"/>
    <w:rsid w:val="000D34D2"/>
    <w:rsid w:val="000D483C"/>
    <w:rsid w:val="000E3259"/>
    <w:rsid w:val="000F64D3"/>
    <w:rsid w:val="000F7DBF"/>
    <w:rsid w:val="00100639"/>
    <w:rsid w:val="00104870"/>
    <w:rsid w:val="001070DF"/>
    <w:rsid w:val="00116856"/>
    <w:rsid w:val="00116EFF"/>
    <w:rsid w:val="00120259"/>
    <w:rsid w:val="0012502F"/>
    <w:rsid w:val="00132ED4"/>
    <w:rsid w:val="00133D16"/>
    <w:rsid w:val="0014782E"/>
    <w:rsid w:val="00147FB4"/>
    <w:rsid w:val="00147FCD"/>
    <w:rsid w:val="0015011C"/>
    <w:rsid w:val="00150429"/>
    <w:rsid w:val="00150C3E"/>
    <w:rsid w:val="00151132"/>
    <w:rsid w:val="001536BA"/>
    <w:rsid w:val="001551E0"/>
    <w:rsid w:val="00157434"/>
    <w:rsid w:val="001607CD"/>
    <w:rsid w:val="00160A78"/>
    <w:rsid w:val="00167810"/>
    <w:rsid w:val="00172A27"/>
    <w:rsid w:val="00174FDB"/>
    <w:rsid w:val="00175259"/>
    <w:rsid w:val="00180ACB"/>
    <w:rsid w:val="00181012"/>
    <w:rsid w:val="00182873"/>
    <w:rsid w:val="00187DB5"/>
    <w:rsid w:val="00195042"/>
    <w:rsid w:val="001A6DCC"/>
    <w:rsid w:val="001B2FAB"/>
    <w:rsid w:val="001B3DBD"/>
    <w:rsid w:val="001B3FAE"/>
    <w:rsid w:val="001B4377"/>
    <w:rsid w:val="001C1098"/>
    <w:rsid w:val="001C154A"/>
    <w:rsid w:val="001C2935"/>
    <w:rsid w:val="001D025C"/>
    <w:rsid w:val="001D2DCD"/>
    <w:rsid w:val="001D5055"/>
    <w:rsid w:val="001D5221"/>
    <w:rsid w:val="001E33A2"/>
    <w:rsid w:val="001E5A9F"/>
    <w:rsid w:val="001E5CAC"/>
    <w:rsid w:val="001E725F"/>
    <w:rsid w:val="001F1AF7"/>
    <w:rsid w:val="001F2477"/>
    <w:rsid w:val="001F4964"/>
    <w:rsid w:val="001F5DAD"/>
    <w:rsid w:val="001F7063"/>
    <w:rsid w:val="001F72EE"/>
    <w:rsid w:val="00202B04"/>
    <w:rsid w:val="00204936"/>
    <w:rsid w:val="002100EE"/>
    <w:rsid w:val="00213ADA"/>
    <w:rsid w:val="00215168"/>
    <w:rsid w:val="00222097"/>
    <w:rsid w:val="00222167"/>
    <w:rsid w:val="0022539D"/>
    <w:rsid w:val="0023534A"/>
    <w:rsid w:val="0023548F"/>
    <w:rsid w:val="0023622A"/>
    <w:rsid w:val="00236A77"/>
    <w:rsid w:val="0024772B"/>
    <w:rsid w:val="002512F7"/>
    <w:rsid w:val="00255A38"/>
    <w:rsid w:val="00257DF3"/>
    <w:rsid w:val="002628A8"/>
    <w:rsid w:val="002643C1"/>
    <w:rsid w:val="00271D47"/>
    <w:rsid w:val="002721EA"/>
    <w:rsid w:val="002746D8"/>
    <w:rsid w:val="00274D2E"/>
    <w:rsid w:val="002754E7"/>
    <w:rsid w:val="002773F7"/>
    <w:rsid w:val="00280E8A"/>
    <w:rsid w:val="002819BE"/>
    <w:rsid w:val="00285164"/>
    <w:rsid w:val="002A32CE"/>
    <w:rsid w:val="002A4956"/>
    <w:rsid w:val="002A5A01"/>
    <w:rsid w:val="002A6710"/>
    <w:rsid w:val="002A6FD5"/>
    <w:rsid w:val="002B3D81"/>
    <w:rsid w:val="002B442D"/>
    <w:rsid w:val="002B7904"/>
    <w:rsid w:val="002B7A75"/>
    <w:rsid w:val="002B7AB9"/>
    <w:rsid w:val="002C2E6E"/>
    <w:rsid w:val="002C76A9"/>
    <w:rsid w:val="002D66A1"/>
    <w:rsid w:val="002E128C"/>
    <w:rsid w:val="002F083E"/>
    <w:rsid w:val="002F3DE3"/>
    <w:rsid w:val="002F632E"/>
    <w:rsid w:val="0030008B"/>
    <w:rsid w:val="0030181F"/>
    <w:rsid w:val="00305B91"/>
    <w:rsid w:val="00310AF9"/>
    <w:rsid w:val="00312442"/>
    <w:rsid w:val="00315742"/>
    <w:rsid w:val="003163B3"/>
    <w:rsid w:val="00316C3A"/>
    <w:rsid w:val="00317E95"/>
    <w:rsid w:val="00334176"/>
    <w:rsid w:val="003366B1"/>
    <w:rsid w:val="00341DEB"/>
    <w:rsid w:val="00346A3D"/>
    <w:rsid w:val="00350738"/>
    <w:rsid w:val="00350C20"/>
    <w:rsid w:val="00353BD5"/>
    <w:rsid w:val="003548FA"/>
    <w:rsid w:val="00357144"/>
    <w:rsid w:val="00357B47"/>
    <w:rsid w:val="00361427"/>
    <w:rsid w:val="00362756"/>
    <w:rsid w:val="0036458B"/>
    <w:rsid w:val="003658C7"/>
    <w:rsid w:val="0037151B"/>
    <w:rsid w:val="00371D2F"/>
    <w:rsid w:val="00374CCC"/>
    <w:rsid w:val="003774C7"/>
    <w:rsid w:val="0038047C"/>
    <w:rsid w:val="00384161"/>
    <w:rsid w:val="003843FC"/>
    <w:rsid w:val="00387610"/>
    <w:rsid w:val="00391D06"/>
    <w:rsid w:val="00395700"/>
    <w:rsid w:val="003960EE"/>
    <w:rsid w:val="00396575"/>
    <w:rsid w:val="003973D3"/>
    <w:rsid w:val="00397E44"/>
    <w:rsid w:val="003A0892"/>
    <w:rsid w:val="003A449E"/>
    <w:rsid w:val="003A71F3"/>
    <w:rsid w:val="003B08CF"/>
    <w:rsid w:val="003B19F5"/>
    <w:rsid w:val="003B4300"/>
    <w:rsid w:val="003B4BE5"/>
    <w:rsid w:val="003B7BE1"/>
    <w:rsid w:val="003B7F8B"/>
    <w:rsid w:val="003C30B5"/>
    <w:rsid w:val="003C3148"/>
    <w:rsid w:val="003C3EB8"/>
    <w:rsid w:val="003D0E0A"/>
    <w:rsid w:val="003D62B7"/>
    <w:rsid w:val="003E27BF"/>
    <w:rsid w:val="003E2E06"/>
    <w:rsid w:val="003E4592"/>
    <w:rsid w:val="003F58D5"/>
    <w:rsid w:val="00401D42"/>
    <w:rsid w:val="00402B32"/>
    <w:rsid w:val="00404AF9"/>
    <w:rsid w:val="00410C93"/>
    <w:rsid w:val="00410F83"/>
    <w:rsid w:val="00411B4A"/>
    <w:rsid w:val="004136C9"/>
    <w:rsid w:val="00416DC1"/>
    <w:rsid w:val="00427AF6"/>
    <w:rsid w:val="00432485"/>
    <w:rsid w:val="0044001A"/>
    <w:rsid w:val="0044114E"/>
    <w:rsid w:val="0044121F"/>
    <w:rsid w:val="00442F25"/>
    <w:rsid w:val="004432AC"/>
    <w:rsid w:val="00444309"/>
    <w:rsid w:val="00444E75"/>
    <w:rsid w:val="00447903"/>
    <w:rsid w:val="00450739"/>
    <w:rsid w:val="00451C89"/>
    <w:rsid w:val="004605E6"/>
    <w:rsid w:val="00462878"/>
    <w:rsid w:val="004653DF"/>
    <w:rsid w:val="00467FF4"/>
    <w:rsid w:val="00480C8D"/>
    <w:rsid w:val="00485AA6"/>
    <w:rsid w:val="004913FC"/>
    <w:rsid w:val="00491C2D"/>
    <w:rsid w:val="00492EE5"/>
    <w:rsid w:val="004953EC"/>
    <w:rsid w:val="00497257"/>
    <w:rsid w:val="004A0DE1"/>
    <w:rsid w:val="004A2410"/>
    <w:rsid w:val="004A27AC"/>
    <w:rsid w:val="004A51B3"/>
    <w:rsid w:val="004A59AE"/>
    <w:rsid w:val="004B48D9"/>
    <w:rsid w:val="004B7F40"/>
    <w:rsid w:val="004C1DD0"/>
    <w:rsid w:val="004C64E4"/>
    <w:rsid w:val="004C7E65"/>
    <w:rsid w:val="004D1710"/>
    <w:rsid w:val="004D3845"/>
    <w:rsid w:val="004D4934"/>
    <w:rsid w:val="004E55DB"/>
    <w:rsid w:val="004E7669"/>
    <w:rsid w:val="004F61E3"/>
    <w:rsid w:val="005026DC"/>
    <w:rsid w:val="00502B2F"/>
    <w:rsid w:val="0051147B"/>
    <w:rsid w:val="00512D00"/>
    <w:rsid w:val="00514179"/>
    <w:rsid w:val="005170DD"/>
    <w:rsid w:val="00517250"/>
    <w:rsid w:val="00520A91"/>
    <w:rsid w:val="005239D1"/>
    <w:rsid w:val="005247F7"/>
    <w:rsid w:val="00525B7A"/>
    <w:rsid w:val="00525F90"/>
    <w:rsid w:val="00533B8D"/>
    <w:rsid w:val="00541BC1"/>
    <w:rsid w:val="0054375C"/>
    <w:rsid w:val="005451E6"/>
    <w:rsid w:val="005460D5"/>
    <w:rsid w:val="00546549"/>
    <w:rsid w:val="005476C0"/>
    <w:rsid w:val="00556918"/>
    <w:rsid w:val="00556BDE"/>
    <w:rsid w:val="00563A19"/>
    <w:rsid w:val="00563DCD"/>
    <w:rsid w:val="005649A1"/>
    <w:rsid w:val="00564A07"/>
    <w:rsid w:val="00566A85"/>
    <w:rsid w:val="00571092"/>
    <w:rsid w:val="00573AE3"/>
    <w:rsid w:val="00574323"/>
    <w:rsid w:val="00580813"/>
    <w:rsid w:val="005902D9"/>
    <w:rsid w:val="00592515"/>
    <w:rsid w:val="00596AB7"/>
    <w:rsid w:val="005A1EA7"/>
    <w:rsid w:val="005A69A9"/>
    <w:rsid w:val="005A7F23"/>
    <w:rsid w:val="005B0AED"/>
    <w:rsid w:val="005B1E46"/>
    <w:rsid w:val="005B5658"/>
    <w:rsid w:val="005B7E0F"/>
    <w:rsid w:val="005C2AE8"/>
    <w:rsid w:val="005C42AC"/>
    <w:rsid w:val="005C4F84"/>
    <w:rsid w:val="005C7AE4"/>
    <w:rsid w:val="005D3D2A"/>
    <w:rsid w:val="005D703E"/>
    <w:rsid w:val="005F2B6D"/>
    <w:rsid w:val="005F4304"/>
    <w:rsid w:val="005F7704"/>
    <w:rsid w:val="00607878"/>
    <w:rsid w:val="00611F75"/>
    <w:rsid w:val="00613410"/>
    <w:rsid w:val="00617986"/>
    <w:rsid w:val="006201E8"/>
    <w:rsid w:val="00621636"/>
    <w:rsid w:val="00621864"/>
    <w:rsid w:val="00632351"/>
    <w:rsid w:val="00635570"/>
    <w:rsid w:val="00635BB9"/>
    <w:rsid w:val="00640B63"/>
    <w:rsid w:val="00645480"/>
    <w:rsid w:val="00650017"/>
    <w:rsid w:val="00653ACD"/>
    <w:rsid w:val="00654A48"/>
    <w:rsid w:val="00654E4C"/>
    <w:rsid w:val="0065651B"/>
    <w:rsid w:val="006627EB"/>
    <w:rsid w:val="00664607"/>
    <w:rsid w:val="0066756B"/>
    <w:rsid w:val="00670089"/>
    <w:rsid w:val="00670D99"/>
    <w:rsid w:val="00673B17"/>
    <w:rsid w:val="00674AFB"/>
    <w:rsid w:val="006764F4"/>
    <w:rsid w:val="00680552"/>
    <w:rsid w:val="00682271"/>
    <w:rsid w:val="006828A9"/>
    <w:rsid w:val="00684E51"/>
    <w:rsid w:val="00684F37"/>
    <w:rsid w:val="0069661C"/>
    <w:rsid w:val="006A100B"/>
    <w:rsid w:val="006A3285"/>
    <w:rsid w:val="006B2067"/>
    <w:rsid w:val="006B72DE"/>
    <w:rsid w:val="006C4F7A"/>
    <w:rsid w:val="006C5FC1"/>
    <w:rsid w:val="006C66AD"/>
    <w:rsid w:val="006D2A7B"/>
    <w:rsid w:val="006D44E1"/>
    <w:rsid w:val="006E21FA"/>
    <w:rsid w:val="006E6D5C"/>
    <w:rsid w:val="006F0FB7"/>
    <w:rsid w:val="006F45B7"/>
    <w:rsid w:val="0070484A"/>
    <w:rsid w:val="00704E5D"/>
    <w:rsid w:val="00705739"/>
    <w:rsid w:val="00707385"/>
    <w:rsid w:val="0071192B"/>
    <w:rsid w:val="00714856"/>
    <w:rsid w:val="00715602"/>
    <w:rsid w:val="00721A8A"/>
    <w:rsid w:val="0072349A"/>
    <w:rsid w:val="00726088"/>
    <w:rsid w:val="00730B6A"/>
    <w:rsid w:val="007316CD"/>
    <w:rsid w:val="00733DBA"/>
    <w:rsid w:val="00734F6A"/>
    <w:rsid w:val="00735512"/>
    <w:rsid w:val="00736621"/>
    <w:rsid w:val="00736D88"/>
    <w:rsid w:val="00736DD2"/>
    <w:rsid w:val="0074681C"/>
    <w:rsid w:val="00746EC2"/>
    <w:rsid w:val="0075336B"/>
    <w:rsid w:val="00757F8A"/>
    <w:rsid w:val="00764E8F"/>
    <w:rsid w:val="007779A1"/>
    <w:rsid w:val="007823F2"/>
    <w:rsid w:val="007865F1"/>
    <w:rsid w:val="007868EC"/>
    <w:rsid w:val="0078788F"/>
    <w:rsid w:val="00791952"/>
    <w:rsid w:val="00793A24"/>
    <w:rsid w:val="007959AC"/>
    <w:rsid w:val="007A20E0"/>
    <w:rsid w:val="007B2204"/>
    <w:rsid w:val="007B366E"/>
    <w:rsid w:val="007B4531"/>
    <w:rsid w:val="007C09CB"/>
    <w:rsid w:val="007C326C"/>
    <w:rsid w:val="007C7C2C"/>
    <w:rsid w:val="007D3AC7"/>
    <w:rsid w:val="007D7680"/>
    <w:rsid w:val="007E01EB"/>
    <w:rsid w:val="007E2E62"/>
    <w:rsid w:val="007E4203"/>
    <w:rsid w:val="007E6F94"/>
    <w:rsid w:val="007F02A8"/>
    <w:rsid w:val="00803F27"/>
    <w:rsid w:val="0081156A"/>
    <w:rsid w:val="008126B2"/>
    <w:rsid w:val="008220C9"/>
    <w:rsid w:val="008258CB"/>
    <w:rsid w:val="00827398"/>
    <w:rsid w:val="008276E2"/>
    <w:rsid w:val="0083314E"/>
    <w:rsid w:val="008340DE"/>
    <w:rsid w:val="00840F64"/>
    <w:rsid w:val="00841DB6"/>
    <w:rsid w:val="00842974"/>
    <w:rsid w:val="008431B8"/>
    <w:rsid w:val="0085550A"/>
    <w:rsid w:val="00856931"/>
    <w:rsid w:val="008601B0"/>
    <w:rsid w:val="008616EF"/>
    <w:rsid w:val="00861EDA"/>
    <w:rsid w:val="00863A92"/>
    <w:rsid w:val="00863C25"/>
    <w:rsid w:val="00864F94"/>
    <w:rsid w:val="00865DB5"/>
    <w:rsid w:val="00871664"/>
    <w:rsid w:val="008740E1"/>
    <w:rsid w:val="00875A42"/>
    <w:rsid w:val="00876161"/>
    <w:rsid w:val="008767D5"/>
    <w:rsid w:val="00876DB5"/>
    <w:rsid w:val="00880D59"/>
    <w:rsid w:val="00883476"/>
    <w:rsid w:val="00883D5C"/>
    <w:rsid w:val="008869F7"/>
    <w:rsid w:val="008871F9"/>
    <w:rsid w:val="008904A8"/>
    <w:rsid w:val="00896195"/>
    <w:rsid w:val="00897840"/>
    <w:rsid w:val="008A106C"/>
    <w:rsid w:val="008A2530"/>
    <w:rsid w:val="008A5FEF"/>
    <w:rsid w:val="008A7127"/>
    <w:rsid w:val="008C43F0"/>
    <w:rsid w:val="008C510F"/>
    <w:rsid w:val="008C57B2"/>
    <w:rsid w:val="008C77E0"/>
    <w:rsid w:val="008D103F"/>
    <w:rsid w:val="008D1E63"/>
    <w:rsid w:val="008D397E"/>
    <w:rsid w:val="008E2B7B"/>
    <w:rsid w:val="008E61EC"/>
    <w:rsid w:val="008E66B8"/>
    <w:rsid w:val="008F085D"/>
    <w:rsid w:val="008F1988"/>
    <w:rsid w:val="008F5499"/>
    <w:rsid w:val="00901638"/>
    <w:rsid w:val="00902089"/>
    <w:rsid w:val="009023F3"/>
    <w:rsid w:val="0090383C"/>
    <w:rsid w:val="00912132"/>
    <w:rsid w:val="00913ACF"/>
    <w:rsid w:val="009222B5"/>
    <w:rsid w:val="00922FAD"/>
    <w:rsid w:val="009243DA"/>
    <w:rsid w:val="00924F0A"/>
    <w:rsid w:val="0092708B"/>
    <w:rsid w:val="009350F0"/>
    <w:rsid w:val="00937713"/>
    <w:rsid w:val="009406E3"/>
    <w:rsid w:val="00941469"/>
    <w:rsid w:val="009433E4"/>
    <w:rsid w:val="00944083"/>
    <w:rsid w:val="00945FE6"/>
    <w:rsid w:val="00947323"/>
    <w:rsid w:val="0095437F"/>
    <w:rsid w:val="00955797"/>
    <w:rsid w:val="0096100A"/>
    <w:rsid w:val="00962D4F"/>
    <w:rsid w:val="00966820"/>
    <w:rsid w:val="00967E27"/>
    <w:rsid w:val="0097059F"/>
    <w:rsid w:val="00971299"/>
    <w:rsid w:val="0097130A"/>
    <w:rsid w:val="00974184"/>
    <w:rsid w:val="0097755E"/>
    <w:rsid w:val="00980037"/>
    <w:rsid w:val="00983B43"/>
    <w:rsid w:val="00990290"/>
    <w:rsid w:val="00992E37"/>
    <w:rsid w:val="00997858"/>
    <w:rsid w:val="009B11A8"/>
    <w:rsid w:val="009B36E1"/>
    <w:rsid w:val="009B5B6E"/>
    <w:rsid w:val="009B6CC9"/>
    <w:rsid w:val="009C0F09"/>
    <w:rsid w:val="009C253F"/>
    <w:rsid w:val="009C3034"/>
    <w:rsid w:val="009C60FA"/>
    <w:rsid w:val="009D00F1"/>
    <w:rsid w:val="009D6C8B"/>
    <w:rsid w:val="009E25D5"/>
    <w:rsid w:val="009E451F"/>
    <w:rsid w:val="009E69DF"/>
    <w:rsid w:val="009E6C58"/>
    <w:rsid w:val="009E737D"/>
    <w:rsid w:val="009F0465"/>
    <w:rsid w:val="009F3633"/>
    <w:rsid w:val="009F6677"/>
    <w:rsid w:val="009F7127"/>
    <w:rsid w:val="00A00F59"/>
    <w:rsid w:val="00A01A24"/>
    <w:rsid w:val="00A02AD4"/>
    <w:rsid w:val="00A03977"/>
    <w:rsid w:val="00A04EA2"/>
    <w:rsid w:val="00A113E2"/>
    <w:rsid w:val="00A1729F"/>
    <w:rsid w:val="00A20427"/>
    <w:rsid w:val="00A24724"/>
    <w:rsid w:val="00A26FF7"/>
    <w:rsid w:val="00A35EE9"/>
    <w:rsid w:val="00A36ABE"/>
    <w:rsid w:val="00A404F8"/>
    <w:rsid w:val="00A445DC"/>
    <w:rsid w:val="00A44BEA"/>
    <w:rsid w:val="00A471F7"/>
    <w:rsid w:val="00A478C6"/>
    <w:rsid w:val="00A5660D"/>
    <w:rsid w:val="00A6066F"/>
    <w:rsid w:val="00A6200D"/>
    <w:rsid w:val="00A6208F"/>
    <w:rsid w:val="00A7069B"/>
    <w:rsid w:val="00A711C6"/>
    <w:rsid w:val="00A76F45"/>
    <w:rsid w:val="00A80018"/>
    <w:rsid w:val="00A845AB"/>
    <w:rsid w:val="00A84863"/>
    <w:rsid w:val="00A86FFE"/>
    <w:rsid w:val="00A908FB"/>
    <w:rsid w:val="00A95D95"/>
    <w:rsid w:val="00A977EC"/>
    <w:rsid w:val="00AA1550"/>
    <w:rsid w:val="00AA37CF"/>
    <w:rsid w:val="00AA3FD1"/>
    <w:rsid w:val="00AA5AD6"/>
    <w:rsid w:val="00AA7D13"/>
    <w:rsid w:val="00AB5ED3"/>
    <w:rsid w:val="00AB6A46"/>
    <w:rsid w:val="00AB6B0C"/>
    <w:rsid w:val="00AB70CD"/>
    <w:rsid w:val="00AC01E7"/>
    <w:rsid w:val="00AC48B3"/>
    <w:rsid w:val="00AC7AC9"/>
    <w:rsid w:val="00AD1950"/>
    <w:rsid w:val="00AE1306"/>
    <w:rsid w:val="00AE1920"/>
    <w:rsid w:val="00AE2A7B"/>
    <w:rsid w:val="00AF015B"/>
    <w:rsid w:val="00AF01B3"/>
    <w:rsid w:val="00AF0F13"/>
    <w:rsid w:val="00AF255C"/>
    <w:rsid w:val="00AF4340"/>
    <w:rsid w:val="00AF581D"/>
    <w:rsid w:val="00AF7992"/>
    <w:rsid w:val="00B00AB3"/>
    <w:rsid w:val="00B01278"/>
    <w:rsid w:val="00B0591A"/>
    <w:rsid w:val="00B0620D"/>
    <w:rsid w:val="00B07739"/>
    <w:rsid w:val="00B078BE"/>
    <w:rsid w:val="00B12034"/>
    <w:rsid w:val="00B142BE"/>
    <w:rsid w:val="00B14C52"/>
    <w:rsid w:val="00B150B8"/>
    <w:rsid w:val="00B17712"/>
    <w:rsid w:val="00B17AB5"/>
    <w:rsid w:val="00B200AA"/>
    <w:rsid w:val="00B21C46"/>
    <w:rsid w:val="00B2401E"/>
    <w:rsid w:val="00B30277"/>
    <w:rsid w:val="00B30C63"/>
    <w:rsid w:val="00B478C3"/>
    <w:rsid w:val="00B53272"/>
    <w:rsid w:val="00B55F43"/>
    <w:rsid w:val="00B61348"/>
    <w:rsid w:val="00B6263F"/>
    <w:rsid w:val="00B62748"/>
    <w:rsid w:val="00B62D37"/>
    <w:rsid w:val="00B67114"/>
    <w:rsid w:val="00B75449"/>
    <w:rsid w:val="00B7663A"/>
    <w:rsid w:val="00B7668B"/>
    <w:rsid w:val="00B90477"/>
    <w:rsid w:val="00B94343"/>
    <w:rsid w:val="00B97174"/>
    <w:rsid w:val="00BA0A88"/>
    <w:rsid w:val="00BA162D"/>
    <w:rsid w:val="00BA423E"/>
    <w:rsid w:val="00BA527C"/>
    <w:rsid w:val="00BA77EC"/>
    <w:rsid w:val="00BB27AF"/>
    <w:rsid w:val="00BB7494"/>
    <w:rsid w:val="00BC0CEB"/>
    <w:rsid w:val="00BC374A"/>
    <w:rsid w:val="00BC45CE"/>
    <w:rsid w:val="00BC5BE1"/>
    <w:rsid w:val="00BD55E9"/>
    <w:rsid w:val="00BD5972"/>
    <w:rsid w:val="00BE07A9"/>
    <w:rsid w:val="00BE0E07"/>
    <w:rsid w:val="00BE226E"/>
    <w:rsid w:val="00BF5230"/>
    <w:rsid w:val="00BF79DF"/>
    <w:rsid w:val="00C03E9A"/>
    <w:rsid w:val="00C1090C"/>
    <w:rsid w:val="00C120B7"/>
    <w:rsid w:val="00C1774E"/>
    <w:rsid w:val="00C21670"/>
    <w:rsid w:val="00C220CB"/>
    <w:rsid w:val="00C23AC1"/>
    <w:rsid w:val="00C23F59"/>
    <w:rsid w:val="00C240C8"/>
    <w:rsid w:val="00C25A5D"/>
    <w:rsid w:val="00C26513"/>
    <w:rsid w:val="00C30C4C"/>
    <w:rsid w:val="00C34D6E"/>
    <w:rsid w:val="00C35BA0"/>
    <w:rsid w:val="00C37F72"/>
    <w:rsid w:val="00C420C1"/>
    <w:rsid w:val="00C42692"/>
    <w:rsid w:val="00C43102"/>
    <w:rsid w:val="00C43CC1"/>
    <w:rsid w:val="00C45963"/>
    <w:rsid w:val="00C4686D"/>
    <w:rsid w:val="00C472B8"/>
    <w:rsid w:val="00C507C5"/>
    <w:rsid w:val="00C52D5D"/>
    <w:rsid w:val="00C53124"/>
    <w:rsid w:val="00C53B2E"/>
    <w:rsid w:val="00C6160A"/>
    <w:rsid w:val="00C670C4"/>
    <w:rsid w:val="00C76713"/>
    <w:rsid w:val="00C77FB2"/>
    <w:rsid w:val="00C802F8"/>
    <w:rsid w:val="00C8110D"/>
    <w:rsid w:val="00C84E04"/>
    <w:rsid w:val="00C876C0"/>
    <w:rsid w:val="00C910BE"/>
    <w:rsid w:val="00C922BE"/>
    <w:rsid w:val="00C94ECB"/>
    <w:rsid w:val="00C95FC3"/>
    <w:rsid w:val="00C9776A"/>
    <w:rsid w:val="00CA0817"/>
    <w:rsid w:val="00CA367F"/>
    <w:rsid w:val="00CA3CE4"/>
    <w:rsid w:val="00CA5F36"/>
    <w:rsid w:val="00CA6E19"/>
    <w:rsid w:val="00CA7415"/>
    <w:rsid w:val="00CB22E8"/>
    <w:rsid w:val="00CB265C"/>
    <w:rsid w:val="00CB7A07"/>
    <w:rsid w:val="00CC2287"/>
    <w:rsid w:val="00CC4D4D"/>
    <w:rsid w:val="00CC59BB"/>
    <w:rsid w:val="00CC72F1"/>
    <w:rsid w:val="00CD333D"/>
    <w:rsid w:val="00CD35E3"/>
    <w:rsid w:val="00CD635D"/>
    <w:rsid w:val="00CD7CED"/>
    <w:rsid w:val="00CE043E"/>
    <w:rsid w:val="00CE04C7"/>
    <w:rsid w:val="00CE18F8"/>
    <w:rsid w:val="00CE531B"/>
    <w:rsid w:val="00CE6E24"/>
    <w:rsid w:val="00CE7FE7"/>
    <w:rsid w:val="00CF07C3"/>
    <w:rsid w:val="00CF156B"/>
    <w:rsid w:val="00CF1E02"/>
    <w:rsid w:val="00CF3E31"/>
    <w:rsid w:val="00CF597A"/>
    <w:rsid w:val="00D05BAA"/>
    <w:rsid w:val="00D12EB2"/>
    <w:rsid w:val="00D13B7A"/>
    <w:rsid w:val="00D22C4B"/>
    <w:rsid w:val="00D230C7"/>
    <w:rsid w:val="00D23E7D"/>
    <w:rsid w:val="00D2405F"/>
    <w:rsid w:val="00D30C7F"/>
    <w:rsid w:val="00D36F17"/>
    <w:rsid w:val="00D41BA9"/>
    <w:rsid w:val="00D457A9"/>
    <w:rsid w:val="00D60BDA"/>
    <w:rsid w:val="00D60CBD"/>
    <w:rsid w:val="00D612C2"/>
    <w:rsid w:val="00D65B15"/>
    <w:rsid w:val="00D7025B"/>
    <w:rsid w:val="00D72168"/>
    <w:rsid w:val="00D745E0"/>
    <w:rsid w:val="00D76AA3"/>
    <w:rsid w:val="00D80604"/>
    <w:rsid w:val="00D811A2"/>
    <w:rsid w:val="00D8120C"/>
    <w:rsid w:val="00D86079"/>
    <w:rsid w:val="00D9613B"/>
    <w:rsid w:val="00DA086B"/>
    <w:rsid w:val="00DA7E05"/>
    <w:rsid w:val="00DB1495"/>
    <w:rsid w:val="00DB2AEC"/>
    <w:rsid w:val="00DB4794"/>
    <w:rsid w:val="00DB5C3E"/>
    <w:rsid w:val="00DB628E"/>
    <w:rsid w:val="00DB66AF"/>
    <w:rsid w:val="00DC6ECE"/>
    <w:rsid w:val="00DC74BA"/>
    <w:rsid w:val="00DD0EA1"/>
    <w:rsid w:val="00DE6E39"/>
    <w:rsid w:val="00DF6D7B"/>
    <w:rsid w:val="00DF782C"/>
    <w:rsid w:val="00DF7BD0"/>
    <w:rsid w:val="00E02161"/>
    <w:rsid w:val="00E030A0"/>
    <w:rsid w:val="00E111D1"/>
    <w:rsid w:val="00E124E3"/>
    <w:rsid w:val="00E14812"/>
    <w:rsid w:val="00E15DDE"/>
    <w:rsid w:val="00E2120B"/>
    <w:rsid w:val="00E2339E"/>
    <w:rsid w:val="00E25076"/>
    <w:rsid w:val="00E302F5"/>
    <w:rsid w:val="00E3245B"/>
    <w:rsid w:val="00E3707B"/>
    <w:rsid w:val="00E37B5F"/>
    <w:rsid w:val="00E41ABF"/>
    <w:rsid w:val="00E4610C"/>
    <w:rsid w:val="00E50685"/>
    <w:rsid w:val="00E51661"/>
    <w:rsid w:val="00E54D0A"/>
    <w:rsid w:val="00E57F6B"/>
    <w:rsid w:val="00E61174"/>
    <w:rsid w:val="00E65A8A"/>
    <w:rsid w:val="00E717A7"/>
    <w:rsid w:val="00E7342C"/>
    <w:rsid w:val="00E90112"/>
    <w:rsid w:val="00E90528"/>
    <w:rsid w:val="00E91820"/>
    <w:rsid w:val="00E9389E"/>
    <w:rsid w:val="00EA010E"/>
    <w:rsid w:val="00EA0660"/>
    <w:rsid w:val="00EA19FE"/>
    <w:rsid w:val="00EA1CB7"/>
    <w:rsid w:val="00EA4F5C"/>
    <w:rsid w:val="00EA4FE7"/>
    <w:rsid w:val="00EB1E33"/>
    <w:rsid w:val="00EB5C89"/>
    <w:rsid w:val="00EC0881"/>
    <w:rsid w:val="00EC43C1"/>
    <w:rsid w:val="00EC77F9"/>
    <w:rsid w:val="00ED3745"/>
    <w:rsid w:val="00EE0147"/>
    <w:rsid w:val="00EE5DE7"/>
    <w:rsid w:val="00EE6873"/>
    <w:rsid w:val="00EF1508"/>
    <w:rsid w:val="00EF472B"/>
    <w:rsid w:val="00EF586C"/>
    <w:rsid w:val="00F056EE"/>
    <w:rsid w:val="00F12411"/>
    <w:rsid w:val="00F14B40"/>
    <w:rsid w:val="00F20550"/>
    <w:rsid w:val="00F254E7"/>
    <w:rsid w:val="00F35457"/>
    <w:rsid w:val="00F3595B"/>
    <w:rsid w:val="00F4265C"/>
    <w:rsid w:val="00F426A6"/>
    <w:rsid w:val="00F429FD"/>
    <w:rsid w:val="00F4370D"/>
    <w:rsid w:val="00F5353A"/>
    <w:rsid w:val="00F543F1"/>
    <w:rsid w:val="00F55869"/>
    <w:rsid w:val="00F56399"/>
    <w:rsid w:val="00F70D14"/>
    <w:rsid w:val="00F71E8D"/>
    <w:rsid w:val="00F73E31"/>
    <w:rsid w:val="00F74C16"/>
    <w:rsid w:val="00F769CE"/>
    <w:rsid w:val="00F7750A"/>
    <w:rsid w:val="00F80006"/>
    <w:rsid w:val="00F80084"/>
    <w:rsid w:val="00F80817"/>
    <w:rsid w:val="00F82884"/>
    <w:rsid w:val="00F874A3"/>
    <w:rsid w:val="00F955FA"/>
    <w:rsid w:val="00F95676"/>
    <w:rsid w:val="00FA4D3F"/>
    <w:rsid w:val="00FA5E48"/>
    <w:rsid w:val="00FB2301"/>
    <w:rsid w:val="00FB51AE"/>
    <w:rsid w:val="00FC0790"/>
    <w:rsid w:val="00FD2470"/>
    <w:rsid w:val="00FD2B20"/>
    <w:rsid w:val="00FD5595"/>
    <w:rsid w:val="00FD5823"/>
    <w:rsid w:val="00FD6B03"/>
    <w:rsid w:val="00FE054B"/>
    <w:rsid w:val="00FE1C27"/>
    <w:rsid w:val="00FE5C31"/>
    <w:rsid w:val="00FF4FAE"/>
    <w:rsid w:val="00FF748B"/>
    <w:rsid w:val="011A4382"/>
    <w:rsid w:val="02C508F2"/>
    <w:rsid w:val="03EE1902"/>
    <w:rsid w:val="043C37D7"/>
    <w:rsid w:val="065906F6"/>
    <w:rsid w:val="06614F45"/>
    <w:rsid w:val="06CB0FB8"/>
    <w:rsid w:val="075E2523"/>
    <w:rsid w:val="07650C91"/>
    <w:rsid w:val="08187B43"/>
    <w:rsid w:val="084D7C2D"/>
    <w:rsid w:val="0857273B"/>
    <w:rsid w:val="08C330EF"/>
    <w:rsid w:val="0A163629"/>
    <w:rsid w:val="0A9642EF"/>
    <w:rsid w:val="0B243B52"/>
    <w:rsid w:val="0B444E67"/>
    <w:rsid w:val="0B871127"/>
    <w:rsid w:val="0BBC084E"/>
    <w:rsid w:val="0BF32F26"/>
    <w:rsid w:val="0C281202"/>
    <w:rsid w:val="0CAB26D5"/>
    <w:rsid w:val="0DA97EF8"/>
    <w:rsid w:val="0FD1079E"/>
    <w:rsid w:val="11EC4876"/>
    <w:rsid w:val="12A44024"/>
    <w:rsid w:val="1379182B"/>
    <w:rsid w:val="13A6162C"/>
    <w:rsid w:val="14BB31B3"/>
    <w:rsid w:val="15233A07"/>
    <w:rsid w:val="15242DBE"/>
    <w:rsid w:val="15F42192"/>
    <w:rsid w:val="16F90C21"/>
    <w:rsid w:val="174E6169"/>
    <w:rsid w:val="176B037C"/>
    <w:rsid w:val="17905436"/>
    <w:rsid w:val="17C77B0F"/>
    <w:rsid w:val="1811250D"/>
    <w:rsid w:val="18EB7C71"/>
    <w:rsid w:val="19216AC6"/>
    <w:rsid w:val="1A627A73"/>
    <w:rsid w:val="1ABD3723"/>
    <w:rsid w:val="1BA43D5D"/>
    <w:rsid w:val="1BC23B97"/>
    <w:rsid w:val="1BEE7EDE"/>
    <w:rsid w:val="1C3A255C"/>
    <w:rsid w:val="1C502501"/>
    <w:rsid w:val="1FB20268"/>
    <w:rsid w:val="20D81670"/>
    <w:rsid w:val="21667FDB"/>
    <w:rsid w:val="2171636C"/>
    <w:rsid w:val="217308C2"/>
    <w:rsid w:val="24061828"/>
    <w:rsid w:val="24940192"/>
    <w:rsid w:val="24E50160"/>
    <w:rsid w:val="252D6BB0"/>
    <w:rsid w:val="25AD5D10"/>
    <w:rsid w:val="268D5161"/>
    <w:rsid w:val="26C852FD"/>
    <w:rsid w:val="26D5064F"/>
    <w:rsid w:val="278D69E2"/>
    <w:rsid w:val="285F6AD1"/>
    <w:rsid w:val="293E52B8"/>
    <w:rsid w:val="2A2C74BF"/>
    <w:rsid w:val="2A7B3D01"/>
    <w:rsid w:val="2AEA12C3"/>
    <w:rsid w:val="2B5272A1"/>
    <w:rsid w:val="2C7826FA"/>
    <w:rsid w:val="2E136AA5"/>
    <w:rsid w:val="2E296A4A"/>
    <w:rsid w:val="2E5513FD"/>
    <w:rsid w:val="2E6A74B4"/>
    <w:rsid w:val="2E755845"/>
    <w:rsid w:val="2E953B7B"/>
    <w:rsid w:val="2EEE3DE5"/>
    <w:rsid w:val="2F63503A"/>
    <w:rsid w:val="2F835A02"/>
    <w:rsid w:val="30316E1F"/>
    <w:rsid w:val="32666DBF"/>
    <w:rsid w:val="334A28B5"/>
    <w:rsid w:val="339616AF"/>
    <w:rsid w:val="33D41BC3"/>
    <w:rsid w:val="34C67823"/>
    <w:rsid w:val="35740C40"/>
    <w:rsid w:val="35AD7FBD"/>
    <w:rsid w:val="379D6FCC"/>
    <w:rsid w:val="38764AB1"/>
    <w:rsid w:val="396665B7"/>
    <w:rsid w:val="3A127D55"/>
    <w:rsid w:val="3C111A19"/>
    <w:rsid w:val="3C1C362D"/>
    <w:rsid w:val="3CC361DB"/>
    <w:rsid w:val="3E1A5671"/>
    <w:rsid w:val="3E5B195E"/>
    <w:rsid w:val="3F38319B"/>
    <w:rsid w:val="404339FD"/>
    <w:rsid w:val="411D5BE0"/>
    <w:rsid w:val="416D71E2"/>
    <w:rsid w:val="44AC00B9"/>
    <w:rsid w:val="45450DA2"/>
    <w:rsid w:val="472D6E53"/>
    <w:rsid w:val="476A1BB0"/>
    <w:rsid w:val="47756CFA"/>
    <w:rsid w:val="489D4C3A"/>
    <w:rsid w:val="4B1E4B4A"/>
    <w:rsid w:val="4C233CEC"/>
    <w:rsid w:val="4C787385"/>
    <w:rsid w:val="4E8D0FEE"/>
    <w:rsid w:val="4F0E35FE"/>
    <w:rsid w:val="4F5D74CC"/>
    <w:rsid w:val="4FDF2114"/>
    <w:rsid w:val="50804CA1"/>
    <w:rsid w:val="51476AAE"/>
    <w:rsid w:val="52C65368"/>
    <w:rsid w:val="52E15705"/>
    <w:rsid w:val="53F02F92"/>
    <w:rsid w:val="54471B54"/>
    <w:rsid w:val="553C21AA"/>
    <w:rsid w:val="559C25F7"/>
    <w:rsid w:val="565805A0"/>
    <w:rsid w:val="57081358"/>
    <w:rsid w:val="57470245"/>
    <w:rsid w:val="59E00B01"/>
    <w:rsid w:val="5A006E37"/>
    <w:rsid w:val="5DBB20D6"/>
    <w:rsid w:val="5DF04B2E"/>
    <w:rsid w:val="5EBF3F02"/>
    <w:rsid w:val="5ECA2293"/>
    <w:rsid w:val="5F3673C4"/>
    <w:rsid w:val="5FA479F8"/>
    <w:rsid w:val="614B102D"/>
    <w:rsid w:val="61D84114"/>
    <w:rsid w:val="61DB392B"/>
    <w:rsid w:val="633330CC"/>
    <w:rsid w:val="637450F2"/>
    <w:rsid w:val="639456EF"/>
    <w:rsid w:val="63E17D6C"/>
    <w:rsid w:val="64152493"/>
    <w:rsid w:val="66CF3BBF"/>
    <w:rsid w:val="674105ED"/>
    <w:rsid w:val="693862AF"/>
    <w:rsid w:val="6A206F62"/>
    <w:rsid w:val="6A4469FC"/>
    <w:rsid w:val="6AB50BE6"/>
    <w:rsid w:val="6BA350A4"/>
    <w:rsid w:val="6D96150C"/>
    <w:rsid w:val="6DA170E8"/>
    <w:rsid w:val="6E8079E2"/>
    <w:rsid w:val="6EC5724B"/>
    <w:rsid w:val="6F285C6B"/>
    <w:rsid w:val="7140101B"/>
    <w:rsid w:val="71783AFE"/>
    <w:rsid w:val="74964153"/>
    <w:rsid w:val="76433142"/>
    <w:rsid w:val="767472C8"/>
    <w:rsid w:val="77055E6C"/>
    <w:rsid w:val="7775789C"/>
    <w:rsid w:val="77BB0390"/>
    <w:rsid w:val="780670FB"/>
    <w:rsid w:val="79DC6C67"/>
    <w:rsid w:val="7B1227F8"/>
    <w:rsid w:val="7B276F1B"/>
    <w:rsid w:val="7B286B9A"/>
    <w:rsid w:val="7B95754E"/>
    <w:rsid w:val="7BB63EDF"/>
    <w:rsid w:val="7BD27177"/>
    <w:rsid w:val="7C97049F"/>
    <w:rsid w:val="7CA32D0D"/>
    <w:rsid w:val="7D306F70"/>
    <w:rsid w:val="7D7D15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5"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lsdException w:name="footer" w:uiPriority="99" w:qFormat="1"/>
    <w:lsdException w:name="index heading" w:semiHidden="1" w:unhideWhenUsed="1"/>
    <w:lsdException w:name="caption" w:qFormat="1"/>
    <w:lsdException w:name="envelope address" w:semiHidden="1" w:unhideWhenUsed="1"/>
    <w:lsdException w:name="envelope return"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2" w:qFormat="1"/>
    <w:lsdException w:name="List 3" w:qFormat="1"/>
    <w:lsdException w:name="List 4" w:qFormat="1"/>
    <w:lsdException w:name="List 5" w:qFormat="1"/>
    <w:lsdException w:name="List Bullet 3" w:qFormat="1"/>
    <w:lsdException w:name="List Bullet 5"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qFormat="1"/>
    <w:lsdException w:name="List Continue 3" w:qFormat="1"/>
    <w:lsdException w:name="List Continue 4" w:qFormat="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qFormat="1"/>
    <w:lsdException w:name="Body Text 3" w:qFormat="1"/>
    <w:lsdException w:name="Body Text Indent 3" w:qFormat="1"/>
    <w:lsdException w:name="Block Text" w:semiHidden="1" w:unhideWhenUsed="1"/>
    <w:lsdException w:name="Hyperlink" w:uiPriority="99"/>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551E0"/>
    <w:pPr>
      <w:widowControl w:val="0"/>
      <w:jc w:val="both"/>
    </w:pPr>
    <w:rPr>
      <w:kern w:val="2"/>
      <w:sz w:val="28"/>
    </w:rPr>
  </w:style>
  <w:style w:type="paragraph" w:styleId="1">
    <w:name w:val="heading 1"/>
    <w:basedOn w:val="a3"/>
    <w:next w:val="a3"/>
    <w:qFormat/>
    <w:rsid w:val="001551E0"/>
    <w:pPr>
      <w:keepNext/>
      <w:snapToGrid w:val="0"/>
      <w:spacing w:line="360" w:lineRule="atLeast"/>
      <w:outlineLvl w:val="0"/>
    </w:pPr>
    <w:rPr>
      <w:rFonts w:ascii="宋体"/>
    </w:rPr>
  </w:style>
  <w:style w:type="paragraph" w:styleId="23">
    <w:name w:val="heading 2"/>
    <w:basedOn w:val="a3"/>
    <w:next w:val="a3"/>
    <w:link w:val="2Char"/>
    <w:qFormat/>
    <w:rsid w:val="001551E0"/>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1551E0"/>
    <w:pPr>
      <w:keepNext/>
      <w:keepLines/>
      <w:spacing w:before="260" w:after="260" w:line="413" w:lineRule="auto"/>
      <w:outlineLvl w:val="2"/>
    </w:pPr>
    <w:rPr>
      <w:b/>
      <w:sz w:val="32"/>
    </w:rPr>
  </w:style>
  <w:style w:type="paragraph" w:styleId="4">
    <w:name w:val="heading 4"/>
    <w:basedOn w:val="a3"/>
    <w:next w:val="a3"/>
    <w:qFormat/>
    <w:rsid w:val="001551E0"/>
    <w:pPr>
      <w:keepNext/>
      <w:keepLines/>
      <w:spacing w:before="280" w:after="290" w:line="372" w:lineRule="auto"/>
      <w:outlineLvl w:val="3"/>
    </w:pPr>
    <w:rPr>
      <w:rFonts w:ascii="Arial" w:eastAsia="黑体" w:hAnsi="Arial"/>
      <w:b/>
    </w:rPr>
  </w:style>
  <w:style w:type="paragraph" w:styleId="5">
    <w:name w:val="heading 5"/>
    <w:basedOn w:val="a3"/>
    <w:next w:val="a3"/>
    <w:qFormat/>
    <w:rsid w:val="001551E0"/>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1551E0"/>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1551E0"/>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1551E0"/>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1551E0"/>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rsid w:val="001551E0"/>
    <w:pPr>
      <w:adjustRightInd w:val="0"/>
      <w:snapToGrid w:val="0"/>
      <w:spacing w:line="360" w:lineRule="auto"/>
      <w:ind w:leftChars="400" w:left="100" w:hangingChars="200" w:hanging="200"/>
    </w:pPr>
    <w:rPr>
      <w:sz w:val="24"/>
    </w:rPr>
  </w:style>
  <w:style w:type="paragraph" w:styleId="70">
    <w:name w:val="toc 7"/>
    <w:basedOn w:val="a3"/>
    <w:next w:val="a3"/>
    <w:qFormat/>
    <w:rsid w:val="001551E0"/>
    <w:pPr>
      <w:ind w:leftChars="1200" w:left="2520"/>
    </w:pPr>
  </w:style>
  <w:style w:type="paragraph" w:styleId="2">
    <w:name w:val="List Number 2"/>
    <w:basedOn w:val="a3"/>
    <w:rsid w:val="001551E0"/>
    <w:pPr>
      <w:numPr>
        <w:numId w:val="1"/>
      </w:numPr>
      <w:tabs>
        <w:tab w:val="clear" w:pos="425"/>
        <w:tab w:val="left" w:pos="780"/>
      </w:tabs>
      <w:spacing w:line="360" w:lineRule="auto"/>
    </w:pPr>
    <w:rPr>
      <w:sz w:val="24"/>
    </w:rPr>
  </w:style>
  <w:style w:type="paragraph" w:styleId="40">
    <w:name w:val="List Bullet 4"/>
    <w:basedOn w:val="a3"/>
    <w:rsid w:val="001551E0"/>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rsid w:val="001551E0"/>
    <w:pPr>
      <w:adjustRightInd w:val="0"/>
      <w:snapToGrid w:val="0"/>
      <w:spacing w:line="360" w:lineRule="auto"/>
      <w:ind w:firstLine="420"/>
    </w:pPr>
    <w:rPr>
      <w:sz w:val="24"/>
    </w:rPr>
  </w:style>
  <w:style w:type="paragraph" w:styleId="a8">
    <w:name w:val="caption"/>
    <w:basedOn w:val="a3"/>
    <w:next w:val="a3"/>
    <w:qFormat/>
    <w:rsid w:val="001551E0"/>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rsid w:val="001551E0"/>
    <w:pPr>
      <w:shd w:val="clear" w:color="auto" w:fill="000080"/>
    </w:pPr>
  </w:style>
  <w:style w:type="paragraph" w:styleId="aa">
    <w:name w:val="toa heading"/>
    <w:basedOn w:val="a3"/>
    <w:next w:val="a3"/>
    <w:qFormat/>
    <w:rsid w:val="001551E0"/>
    <w:pPr>
      <w:spacing w:before="120"/>
    </w:pPr>
    <w:rPr>
      <w:rFonts w:ascii="Arial" w:hAnsi="Arial"/>
      <w:sz w:val="24"/>
    </w:rPr>
  </w:style>
  <w:style w:type="paragraph" w:styleId="ab">
    <w:name w:val="annotation text"/>
    <w:basedOn w:val="a3"/>
    <w:link w:val="Char"/>
    <w:qFormat/>
    <w:rsid w:val="001551E0"/>
    <w:pPr>
      <w:adjustRightInd w:val="0"/>
      <w:spacing w:line="360" w:lineRule="atLeast"/>
      <w:jc w:val="left"/>
      <w:textAlignment w:val="baseline"/>
    </w:pPr>
    <w:rPr>
      <w:kern w:val="0"/>
      <w:sz w:val="24"/>
    </w:rPr>
  </w:style>
  <w:style w:type="paragraph" w:styleId="32">
    <w:name w:val="Body Text 3"/>
    <w:basedOn w:val="a3"/>
    <w:qFormat/>
    <w:rsid w:val="001551E0"/>
    <w:pPr>
      <w:adjustRightInd w:val="0"/>
      <w:snapToGrid w:val="0"/>
      <w:spacing w:after="120" w:line="360" w:lineRule="auto"/>
    </w:pPr>
    <w:rPr>
      <w:sz w:val="16"/>
    </w:rPr>
  </w:style>
  <w:style w:type="paragraph" w:styleId="3">
    <w:name w:val="List Bullet 3"/>
    <w:basedOn w:val="a3"/>
    <w:qFormat/>
    <w:rsid w:val="001551E0"/>
    <w:pPr>
      <w:numPr>
        <w:numId w:val="2"/>
      </w:numPr>
      <w:adjustRightInd w:val="0"/>
      <w:snapToGrid w:val="0"/>
      <w:spacing w:line="360" w:lineRule="auto"/>
    </w:pPr>
    <w:rPr>
      <w:sz w:val="24"/>
    </w:rPr>
  </w:style>
  <w:style w:type="paragraph" w:styleId="ac">
    <w:name w:val="Body Text"/>
    <w:basedOn w:val="a3"/>
    <w:qFormat/>
    <w:rsid w:val="001551E0"/>
    <w:rPr>
      <w:rFonts w:ascii="仿宋_GB2312" w:eastAsia="仿宋_GB2312"/>
      <w:sz w:val="32"/>
    </w:rPr>
  </w:style>
  <w:style w:type="paragraph" w:styleId="ad">
    <w:name w:val="Body Text Indent"/>
    <w:basedOn w:val="a3"/>
    <w:link w:val="Char0"/>
    <w:qFormat/>
    <w:rsid w:val="001551E0"/>
    <w:pPr>
      <w:spacing w:line="700" w:lineRule="exact"/>
      <w:ind w:left="960"/>
    </w:pPr>
    <w:rPr>
      <w:sz w:val="44"/>
    </w:rPr>
  </w:style>
  <w:style w:type="paragraph" w:styleId="33">
    <w:name w:val="List Number 3"/>
    <w:basedOn w:val="a3"/>
    <w:qFormat/>
    <w:rsid w:val="001551E0"/>
    <w:pPr>
      <w:tabs>
        <w:tab w:val="left" w:pos="2120"/>
      </w:tabs>
      <w:adjustRightInd w:val="0"/>
      <w:snapToGrid w:val="0"/>
      <w:spacing w:line="360" w:lineRule="auto"/>
      <w:ind w:left="2120" w:hanging="720"/>
    </w:pPr>
    <w:rPr>
      <w:sz w:val="24"/>
    </w:rPr>
  </w:style>
  <w:style w:type="paragraph" w:styleId="24">
    <w:name w:val="List 2"/>
    <w:basedOn w:val="a3"/>
    <w:qFormat/>
    <w:rsid w:val="001551E0"/>
    <w:pPr>
      <w:adjustRightInd w:val="0"/>
      <w:snapToGrid w:val="0"/>
      <w:spacing w:line="360" w:lineRule="auto"/>
      <w:ind w:leftChars="200" w:left="100" w:hangingChars="200" w:hanging="200"/>
    </w:pPr>
    <w:rPr>
      <w:sz w:val="24"/>
    </w:rPr>
  </w:style>
  <w:style w:type="paragraph" w:styleId="ae">
    <w:name w:val="List Continue"/>
    <w:basedOn w:val="a3"/>
    <w:qFormat/>
    <w:rsid w:val="001551E0"/>
    <w:pPr>
      <w:adjustRightInd w:val="0"/>
      <w:snapToGrid w:val="0"/>
      <w:spacing w:after="120" w:line="360" w:lineRule="auto"/>
      <w:ind w:leftChars="200" w:left="420"/>
    </w:pPr>
    <w:rPr>
      <w:sz w:val="24"/>
    </w:rPr>
  </w:style>
  <w:style w:type="paragraph" w:styleId="20">
    <w:name w:val="List Bullet 2"/>
    <w:basedOn w:val="a3"/>
    <w:rsid w:val="001551E0"/>
    <w:pPr>
      <w:numPr>
        <w:numId w:val="3"/>
      </w:numPr>
      <w:adjustRightInd w:val="0"/>
      <w:snapToGrid w:val="0"/>
      <w:spacing w:line="360" w:lineRule="auto"/>
    </w:pPr>
    <w:rPr>
      <w:sz w:val="24"/>
    </w:rPr>
  </w:style>
  <w:style w:type="paragraph" w:styleId="50">
    <w:name w:val="toc 5"/>
    <w:basedOn w:val="a3"/>
    <w:next w:val="a3"/>
    <w:qFormat/>
    <w:rsid w:val="001551E0"/>
    <w:pPr>
      <w:ind w:leftChars="800" w:left="1680"/>
    </w:pPr>
  </w:style>
  <w:style w:type="paragraph" w:styleId="34">
    <w:name w:val="toc 3"/>
    <w:basedOn w:val="a3"/>
    <w:next w:val="a3"/>
    <w:uiPriority w:val="39"/>
    <w:qFormat/>
    <w:rsid w:val="001551E0"/>
    <w:pPr>
      <w:ind w:leftChars="400" w:left="840"/>
    </w:pPr>
  </w:style>
  <w:style w:type="paragraph" w:styleId="af">
    <w:name w:val="Plain Text"/>
    <w:basedOn w:val="a3"/>
    <w:qFormat/>
    <w:rsid w:val="001551E0"/>
    <w:rPr>
      <w:rFonts w:ascii="宋体" w:hAnsi="Courier New"/>
      <w:sz w:val="21"/>
    </w:rPr>
  </w:style>
  <w:style w:type="paragraph" w:styleId="80">
    <w:name w:val="toc 8"/>
    <w:basedOn w:val="a3"/>
    <w:next w:val="a3"/>
    <w:qFormat/>
    <w:rsid w:val="001551E0"/>
    <w:pPr>
      <w:ind w:leftChars="1400" w:left="2940"/>
    </w:pPr>
  </w:style>
  <w:style w:type="paragraph" w:styleId="af0">
    <w:name w:val="Date"/>
    <w:basedOn w:val="a3"/>
    <w:next w:val="a3"/>
    <w:link w:val="Char1"/>
    <w:qFormat/>
    <w:rsid w:val="001551E0"/>
  </w:style>
  <w:style w:type="paragraph" w:styleId="25">
    <w:name w:val="Body Text Indent 2"/>
    <w:basedOn w:val="a3"/>
    <w:link w:val="2Char0"/>
    <w:rsid w:val="001551E0"/>
    <w:pPr>
      <w:snapToGrid w:val="0"/>
      <w:spacing w:line="560" w:lineRule="atLeast"/>
      <w:ind w:firstLine="540"/>
    </w:pPr>
  </w:style>
  <w:style w:type="paragraph" w:styleId="af1">
    <w:name w:val="Balloon Text"/>
    <w:basedOn w:val="a3"/>
    <w:qFormat/>
    <w:rsid w:val="001551E0"/>
    <w:rPr>
      <w:sz w:val="18"/>
    </w:rPr>
  </w:style>
  <w:style w:type="paragraph" w:styleId="af2">
    <w:name w:val="footer"/>
    <w:basedOn w:val="a3"/>
    <w:link w:val="Char2"/>
    <w:uiPriority w:val="99"/>
    <w:qFormat/>
    <w:rsid w:val="001551E0"/>
    <w:pPr>
      <w:tabs>
        <w:tab w:val="center" w:pos="4153"/>
        <w:tab w:val="right" w:pos="8306"/>
      </w:tabs>
      <w:snapToGrid w:val="0"/>
      <w:jc w:val="left"/>
    </w:pPr>
    <w:rPr>
      <w:sz w:val="18"/>
    </w:rPr>
  </w:style>
  <w:style w:type="paragraph" w:styleId="af3">
    <w:name w:val="header"/>
    <w:basedOn w:val="a3"/>
    <w:link w:val="Char3"/>
    <w:uiPriority w:val="99"/>
    <w:rsid w:val="001551E0"/>
    <w:pPr>
      <w:pBdr>
        <w:bottom w:val="single" w:sz="6" w:space="1" w:color="auto"/>
      </w:pBdr>
      <w:tabs>
        <w:tab w:val="center" w:pos="4153"/>
        <w:tab w:val="right" w:pos="8306"/>
      </w:tabs>
      <w:snapToGrid w:val="0"/>
      <w:jc w:val="center"/>
    </w:pPr>
    <w:rPr>
      <w:sz w:val="18"/>
    </w:rPr>
  </w:style>
  <w:style w:type="paragraph" w:styleId="10">
    <w:name w:val="toc 1"/>
    <w:basedOn w:val="a3"/>
    <w:next w:val="a3"/>
    <w:uiPriority w:val="39"/>
    <w:qFormat/>
    <w:rsid w:val="001551E0"/>
    <w:pPr>
      <w:spacing w:line="180" w:lineRule="auto"/>
      <w:jc w:val="center"/>
    </w:pPr>
    <w:rPr>
      <w:sz w:val="30"/>
    </w:rPr>
  </w:style>
  <w:style w:type="paragraph" w:styleId="41">
    <w:name w:val="List Continue 4"/>
    <w:basedOn w:val="a3"/>
    <w:qFormat/>
    <w:rsid w:val="001551E0"/>
    <w:pPr>
      <w:adjustRightInd w:val="0"/>
      <w:snapToGrid w:val="0"/>
      <w:spacing w:after="120" w:line="360" w:lineRule="auto"/>
      <w:ind w:leftChars="800" w:left="1680"/>
    </w:pPr>
    <w:rPr>
      <w:sz w:val="24"/>
    </w:rPr>
  </w:style>
  <w:style w:type="paragraph" w:styleId="42">
    <w:name w:val="toc 4"/>
    <w:basedOn w:val="a3"/>
    <w:next w:val="a3"/>
    <w:rsid w:val="001551E0"/>
    <w:pPr>
      <w:ind w:leftChars="600" w:left="1260"/>
    </w:pPr>
  </w:style>
  <w:style w:type="paragraph" w:styleId="af4">
    <w:name w:val="footnote text"/>
    <w:basedOn w:val="a3"/>
    <w:link w:val="Char4"/>
    <w:qFormat/>
    <w:rsid w:val="001551E0"/>
    <w:pPr>
      <w:spacing w:line="360" w:lineRule="auto"/>
    </w:pPr>
    <w:rPr>
      <w:sz w:val="18"/>
    </w:rPr>
  </w:style>
  <w:style w:type="paragraph" w:styleId="60">
    <w:name w:val="toc 6"/>
    <w:basedOn w:val="a3"/>
    <w:next w:val="a3"/>
    <w:rsid w:val="001551E0"/>
    <w:pPr>
      <w:ind w:leftChars="1000" w:left="2100"/>
    </w:pPr>
  </w:style>
  <w:style w:type="paragraph" w:styleId="51">
    <w:name w:val="List 5"/>
    <w:basedOn w:val="a3"/>
    <w:qFormat/>
    <w:rsid w:val="001551E0"/>
    <w:pPr>
      <w:adjustRightInd w:val="0"/>
      <w:snapToGrid w:val="0"/>
      <w:spacing w:line="360" w:lineRule="auto"/>
      <w:ind w:leftChars="800" w:left="100" w:hangingChars="200" w:hanging="200"/>
    </w:pPr>
    <w:rPr>
      <w:sz w:val="24"/>
    </w:rPr>
  </w:style>
  <w:style w:type="paragraph" w:styleId="35">
    <w:name w:val="Body Text Indent 3"/>
    <w:basedOn w:val="a3"/>
    <w:qFormat/>
    <w:rsid w:val="001551E0"/>
    <w:pPr>
      <w:spacing w:line="360" w:lineRule="auto"/>
      <w:ind w:firstLine="632"/>
    </w:pPr>
    <w:rPr>
      <w:rFonts w:ascii="黑体" w:eastAsia="黑体"/>
    </w:rPr>
  </w:style>
  <w:style w:type="paragraph" w:styleId="af5">
    <w:name w:val="table of figures"/>
    <w:basedOn w:val="a3"/>
    <w:next w:val="a3"/>
    <w:rsid w:val="001551E0"/>
    <w:pPr>
      <w:tabs>
        <w:tab w:val="right" w:leader="dot" w:pos="8640"/>
      </w:tabs>
      <w:spacing w:line="360" w:lineRule="auto"/>
      <w:ind w:left="400" w:hanging="400"/>
    </w:pPr>
    <w:rPr>
      <w:sz w:val="24"/>
    </w:rPr>
  </w:style>
  <w:style w:type="paragraph" w:styleId="26">
    <w:name w:val="toc 2"/>
    <w:basedOn w:val="a3"/>
    <w:next w:val="a3"/>
    <w:uiPriority w:val="39"/>
    <w:qFormat/>
    <w:rsid w:val="001551E0"/>
    <w:pPr>
      <w:ind w:leftChars="200" w:left="420"/>
    </w:pPr>
  </w:style>
  <w:style w:type="paragraph" w:styleId="90">
    <w:name w:val="toc 9"/>
    <w:basedOn w:val="a3"/>
    <w:next w:val="a3"/>
    <w:qFormat/>
    <w:rsid w:val="001551E0"/>
    <w:pPr>
      <w:ind w:leftChars="1600" w:left="3360"/>
    </w:pPr>
  </w:style>
  <w:style w:type="paragraph" w:styleId="27">
    <w:name w:val="Body Text 2"/>
    <w:basedOn w:val="a3"/>
    <w:qFormat/>
    <w:rsid w:val="001551E0"/>
    <w:pPr>
      <w:adjustRightInd w:val="0"/>
      <w:snapToGrid w:val="0"/>
      <w:spacing w:after="120" w:line="480" w:lineRule="auto"/>
    </w:pPr>
    <w:rPr>
      <w:sz w:val="24"/>
    </w:rPr>
  </w:style>
  <w:style w:type="paragraph" w:styleId="43">
    <w:name w:val="List 4"/>
    <w:basedOn w:val="a3"/>
    <w:qFormat/>
    <w:rsid w:val="001551E0"/>
    <w:pPr>
      <w:adjustRightInd w:val="0"/>
      <w:snapToGrid w:val="0"/>
      <w:spacing w:line="360" w:lineRule="auto"/>
      <w:ind w:leftChars="600" w:left="100" w:hangingChars="200" w:hanging="200"/>
    </w:pPr>
    <w:rPr>
      <w:sz w:val="24"/>
    </w:rPr>
  </w:style>
  <w:style w:type="paragraph" w:styleId="28">
    <w:name w:val="List Continue 2"/>
    <w:basedOn w:val="a3"/>
    <w:rsid w:val="001551E0"/>
    <w:pPr>
      <w:adjustRightInd w:val="0"/>
      <w:snapToGrid w:val="0"/>
      <w:spacing w:after="120" w:line="360" w:lineRule="auto"/>
      <w:ind w:leftChars="400" w:left="840"/>
    </w:pPr>
    <w:rPr>
      <w:sz w:val="24"/>
    </w:rPr>
  </w:style>
  <w:style w:type="paragraph" w:styleId="af6">
    <w:name w:val="Normal (Web)"/>
    <w:basedOn w:val="a3"/>
    <w:rsid w:val="001551E0"/>
    <w:pPr>
      <w:widowControl/>
      <w:spacing w:before="100" w:beforeAutospacing="1" w:after="100" w:afterAutospacing="1"/>
      <w:jc w:val="left"/>
    </w:pPr>
    <w:rPr>
      <w:rFonts w:ascii="宋体" w:hAnsi="宋体"/>
      <w:kern w:val="0"/>
      <w:sz w:val="24"/>
    </w:rPr>
  </w:style>
  <w:style w:type="paragraph" w:styleId="36">
    <w:name w:val="List Continue 3"/>
    <w:basedOn w:val="a3"/>
    <w:qFormat/>
    <w:rsid w:val="001551E0"/>
    <w:pPr>
      <w:adjustRightInd w:val="0"/>
      <w:snapToGrid w:val="0"/>
      <w:spacing w:after="120" w:line="360" w:lineRule="auto"/>
      <w:ind w:leftChars="600" w:left="1260"/>
    </w:pPr>
    <w:rPr>
      <w:sz w:val="24"/>
    </w:rPr>
  </w:style>
  <w:style w:type="paragraph" w:styleId="11">
    <w:name w:val="index 1"/>
    <w:basedOn w:val="a3"/>
    <w:next w:val="a3"/>
    <w:qFormat/>
    <w:rsid w:val="001551E0"/>
    <w:pPr>
      <w:adjustRightInd w:val="0"/>
      <w:spacing w:line="240" w:lineRule="atLeast"/>
      <w:textAlignment w:val="baseline"/>
    </w:pPr>
    <w:rPr>
      <w:rFonts w:ascii="宋体"/>
      <w:kern w:val="0"/>
      <w:sz w:val="21"/>
    </w:rPr>
  </w:style>
  <w:style w:type="paragraph" w:styleId="af7">
    <w:name w:val="Title"/>
    <w:basedOn w:val="a3"/>
    <w:qFormat/>
    <w:rsid w:val="001551E0"/>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link w:val="Char5"/>
    <w:rsid w:val="001551E0"/>
    <w:pPr>
      <w:adjustRightInd/>
      <w:spacing w:line="240" w:lineRule="auto"/>
      <w:textAlignment w:val="auto"/>
    </w:pPr>
  </w:style>
  <w:style w:type="paragraph" w:styleId="af9">
    <w:name w:val="Body Text First Indent"/>
    <w:basedOn w:val="a3"/>
    <w:rsid w:val="001551E0"/>
    <w:pPr>
      <w:spacing w:line="360" w:lineRule="auto"/>
      <w:ind w:firstLine="420"/>
    </w:pPr>
    <w:rPr>
      <w:rFonts w:ascii="宋体" w:hAnsi="宋体"/>
      <w:sz w:val="24"/>
    </w:rPr>
  </w:style>
  <w:style w:type="paragraph" w:styleId="29">
    <w:name w:val="Body Text First Indent 2"/>
    <w:basedOn w:val="ad"/>
    <w:link w:val="2Char1"/>
    <w:qFormat/>
    <w:rsid w:val="001551E0"/>
    <w:pPr>
      <w:spacing w:after="120" w:line="240" w:lineRule="auto"/>
      <w:ind w:leftChars="200" w:left="420" w:firstLineChars="200" w:firstLine="420"/>
    </w:pPr>
  </w:style>
  <w:style w:type="character" w:styleId="afa">
    <w:name w:val="Strong"/>
    <w:qFormat/>
    <w:rsid w:val="001551E0"/>
    <w:rPr>
      <w:b/>
    </w:rPr>
  </w:style>
  <w:style w:type="character" w:styleId="afb">
    <w:name w:val="page number"/>
    <w:basedOn w:val="a4"/>
    <w:rsid w:val="001551E0"/>
  </w:style>
  <w:style w:type="character" w:styleId="afc">
    <w:name w:val="FollowedHyperlink"/>
    <w:rsid w:val="001551E0"/>
    <w:rPr>
      <w:color w:val="666666"/>
      <w:u w:val="none"/>
    </w:rPr>
  </w:style>
  <w:style w:type="character" w:styleId="afd">
    <w:name w:val="Emphasis"/>
    <w:qFormat/>
    <w:rsid w:val="001551E0"/>
    <w:rPr>
      <w:i/>
    </w:rPr>
  </w:style>
  <w:style w:type="character" w:styleId="afe">
    <w:name w:val="Hyperlink"/>
    <w:uiPriority w:val="99"/>
    <w:rsid w:val="001551E0"/>
    <w:rPr>
      <w:color w:val="666666"/>
      <w:u w:val="none"/>
    </w:rPr>
  </w:style>
  <w:style w:type="character" w:styleId="aff">
    <w:name w:val="annotation reference"/>
    <w:rsid w:val="001551E0"/>
    <w:rPr>
      <w:sz w:val="21"/>
      <w:szCs w:val="21"/>
    </w:rPr>
  </w:style>
  <w:style w:type="character" w:styleId="aff0">
    <w:name w:val="footnote reference"/>
    <w:rsid w:val="001551E0"/>
    <w:rPr>
      <w:position w:val="6"/>
      <w:sz w:val="14"/>
      <w:vertAlign w:val="superscript"/>
    </w:rPr>
  </w:style>
  <w:style w:type="character" w:customStyle="1" w:styleId="CharChar11">
    <w:name w:val="Char Char11"/>
    <w:rsid w:val="001551E0"/>
    <w:rPr>
      <w:rFonts w:ascii="宋体"/>
      <w:kern w:val="2"/>
      <w:sz w:val="28"/>
    </w:rPr>
  </w:style>
  <w:style w:type="character" w:customStyle="1" w:styleId="aff1">
    <w:name w:val="样式 宋体"/>
    <w:rsid w:val="001551E0"/>
    <w:rPr>
      <w:rFonts w:ascii="宋体" w:eastAsia="宋体" w:hAnsi="宋体"/>
      <w:sz w:val="28"/>
    </w:rPr>
  </w:style>
  <w:style w:type="character" w:customStyle="1" w:styleId="Char6">
    <w:name w:val="正文 + 三号 Char"/>
    <w:rsid w:val="001551E0"/>
    <w:rPr>
      <w:rFonts w:eastAsia="宋体"/>
      <w:kern w:val="2"/>
      <w:sz w:val="21"/>
      <w:lang w:val="en-US" w:eastAsia="zh-CN"/>
    </w:rPr>
  </w:style>
  <w:style w:type="character" w:customStyle="1" w:styleId="crowed11">
    <w:name w:val="crowed11"/>
    <w:rsid w:val="001551E0"/>
    <w:rPr>
      <w:rFonts w:hint="default"/>
      <w:sz w:val="24"/>
    </w:rPr>
  </w:style>
  <w:style w:type="character" w:customStyle="1" w:styleId="CharChar2">
    <w:name w:val="Char Char2"/>
    <w:rsid w:val="001551E0"/>
    <w:rPr>
      <w:rFonts w:eastAsia="宋体"/>
      <w:kern w:val="2"/>
      <w:sz w:val="18"/>
      <w:lang w:val="en-US" w:eastAsia="zh-CN"/>
    </w:rPr>
  </w:style>
  <w:style w:type="character" w:customStyle="1" w:styleId="2Char0">
    <w:name w:val="正文文本缩进 2 Char"/>
    <w:link w:val="25"/>
    <w:rsid w:val="001551E0"/>
    <w:rPr>
      <w:kern w:val="2"/>
      <w:sz w:val="28"/>
    </w:rPr>
  </w:style>
  <w:style w:type="character" w:customStyle="1" w:styleId="2Char1">
    <w:name w:val="正文首行缩进 2 Char"/>
    <w:basedOn w:val="Char0"/>
    <w:link w:val="29"/>
    <w:rsid w:val="001551E0"/>
    <w:rPr>
      <w:kern w:val="2"/>
      <w:sz w:val="44"/>
    </w:rPr>
  </w:style>
  <w:style w:type="character" w:customStyle="1" w:styleId="Char0">
    <w:name w:val="正文文本缩进 Char"/>
    <w:link w:val="ad"/>
    <w:rsid w:val="001551E0"/>
    <w:rPr>
      <w:kern w:val="2"/>
      <w:sz w:val="44"/>
    </w:rPr>
  </w:style>
  <w:style w:type="character" w:customStyle="1" w:styleId="TableTextChar">
    <w:name w:val="Table Text Char"/>
    <w:link w:val="TableText"/>
    <w:rsid w:val="001551E0"/>
    <w:rPr>
      <w:rFonts w:ascii="Arial" w:hAnsi="Arial"/>
      <w:kern w:val="2"/>
      <w:sz w:val="18"/>
      <w:lang w:val="en-US" w:eastAsia="zh-CN" w:bidi="ar-SA"/>
    </w:rPr>
  </w:style>
  <w:style w:type="paragraph" w:customStyle="1" w:styleId="TableText">
    <w:name w:val="Table Text"/>
    <w:link w:val="TableTextChar"/>
    <w:qFormat/>
    <w:rsid w:val="001551E0"/>
    <w:pPr>
      <w:snapToGrid w:val="0"/>
      <w:spacing w:before="80" w:after="80"/>
    </w:pPr>
    <w:rPr>
      <w:rFonts w:ascii="Arial" w:hAnsi="Arial"/>
      <w:kern w:val="2"/>
      <w:sz w:val="18"/>
    </w:rPr>
  </w:style>
  <w:style w:type="character" w:customStyle="1" w:styleId="2Char">
    <w:name w:val="标题 2 Char"/>
    <w:link w:val="23"/>
    <w:rsid w:val="001551E0"/>
    <w:rPr>
      <w:rFonts w:ascii="Arial" w:eastAsia="黑体" w:hAnsi="Arial"/>
      <w:b/>
      <w:kern w:val="2"/>
      <w:sz w:val="32"/>
    </w:rPr>
  </w:style>
  <w:style w:type="character" w:customStyle="1" w:styleId="CharChar6">
    <w:name w:val="Char Char6"/>
    <w:rsid w:val="001551E0"/>
    <w:rPr>
      <w:rFonts w:ascii="仿宋_GB2312" w:eastAsia="仿宋_GB2312"/>
      <w:kern w:val="2"/>
      <w:sz w:val="32"/>
    </w:rPr>
  </w:style>
  <w:style w:type="character" w:customStyle="1" w:styleId="Char">
    <w:name w:val="批注文字 Char"/>
    <w:link w:val="ab"/>
    <w:qFormat/>
    <w:rsid w:val="001551E0"/>
    <w:rPr>
      <w:sz w:val="24"/>
    </w:rPr>
  </w:style>
  <w:style w:type="character" w:customStyle="1" w:styleId="TableHeadingCharChar">
    <w:name w:val="Table Heading Char Char"/>
    <w:rsid w:val="001551E0"/>
    <w:rPr>
      <w:rFonts w:ascii="Arial" w:eastAsia="黑体" w:hAnsi="Arial"/>
      <w:kern w:val="2"/>
      <w:sz w:val="18"/>
      <w:lang w:val="en-US" w:eastAsia="zh-CN"/>
    </w:rPr>
  </w:style>
  <w:style w:type="character" w:customStyle="1" w:styleId="074Char1">
    <w:name w:val="标书正文:  0.74 厘米 Char1"/>
    <w:rsid w:val="001551E0"/>
    <w:rPr>
      <w:rFonts w:eastAsia="宋体"/>
      <w:kern w:val="2"/>
      <w:sz w:val="24"/>
      <w:lang w:val="en-US" w:eastAsia="zh-CN"/>
    </w:rPr>
  </w:style>
  <w:style w:type="character" w:customStyle="1" w:styleId="CharChar7">
    <w:name w:val="Char Char7"/>
    <w:rsid w:val="001551E0"/>
    <w:rPr>
      <w:rFonts w:ascii="宋体" w:eastAsia="宋体" w:hAnsi="宋体"/>
      <w:kern w:val="2"/>
      <w:sz w:val="28"/>
    </w:rPr>
  </w:style>
  <w:style w:type="character" w:customStyle="1" w:styleId="110">
    <w:name w:val="未命名11"/>
    <w:rsid w:val="001551E0"/>
    <w:rPr>
      <w:color w:val="77FFFF"/>
      <w:sz w:val="24"/>
    </w:rPr>
  </w:style>
  <w:style w:type="character" w:customStyle="1" w:styleId="top-det1">
    <w:name w:val="top-det1"/>
    <w:rsid w:val="001551E0"/>
    <w:rPr>
      <w:b/>
      <w:color w:val="000000"/>
    </w:rPr>
  </w:style>
  <w:style w:type="character" w:customStyle="1" w:styleId="Char7">
    <w:name w:val="文字 Char"/>
    <w:link w:val="aff2"/>
    <w:rsid w:val="001551E0"/>
    <w:rPr>
      <w:rFonts w:ascii="宋体"/>
      <w:kern w:val="2"/>
      <w:sz w:val="28"/>
    </w:rPr>
  </w:style>
  <w:style w:type="paragraph" w:customStyle="1" w:styleId="aff2">
    <w:name w:val="文字"/>
    <w:basedOn w:val="a3"/>
    <w:link w:val="Char7"/>
    <w:qFormat/>
    <w:rsid w:val="001551E0"/>
    <w:pPr>
      <w:tabs>
        <w:tab w:val="left" w:pos="8520"/>
      </w:tabs>
      <w:spacing w:line="312" w:lineRule="auto"/>
      <w:ind w:right="-210" w:firstLine="556"/>
    </w:pPr>
    <w:rPr>
      <w:rFonts w:ascii="宋体"/>
    </w:rPr>
  </w:style>
  <w:style w:type="character" w:customStyle="1" w:styleId="titleemph1">
    <w:name w:val="title_emph1"/>
    <w:rsid w:val="001551E0"/>
    <w:rPr>
      <w:rFonts w:ascii="Arial" w:hAnsi="Arial" w:hint="default"/>
      <w:b/>
      <w:sz w:val="20"/>
    </w:rPr>
  </w:style>
  <w:style w:type="character" w:customStyle="1" w:styleId="content-white1">
    <w:name w:val="content-white1"/>
    <w:rsid w:val="001551E0"/>
    <w:rPr>
      <w:color w:val="auto"/>
      <w:sz w:val="18"/>
      <w:u w:val="none"/>
    </w:rPr>
  </w:style>
  <w:style w:type="character" w:customStyle="1" w:styleId="CharChar4">
    <w:name w:val="Char Char4"/>
    <w:rsid w:val="001551E0"/>
    <w:rPr>
      <w:rFonts w:eastAsia="宋体"/>
      <w:b/>
      <w:kern w:val="2"/>
      <w:sz w:val="21"/>
      <w:lang w:val="en-US" w:eastAsia="zh-CN"/>
    </w:rPr>
  </w:style>
  <w:style w:type="character" w:customStyle="1" w:styleId="font1">
    <w:name w:val="font1"/>
    <w:rsid w:val="001551E0"/>
    <w:rPr>
      <w:color w:val="000000"/>
      <w:sz w:val="18"/>
    </w:rPr>
  </w:style>
  <w:style w:type="character" w:customStyle="1" w:styleId="TableTextCharCharCharChar">
    <w:name w:val="Table Text Char Char Char Char"/>
    <w:link w:val="TableTextCharCharChar"/>
    <w:rsid w:val="001551E0"/>
    <w:rPr>
      <w:rFonts w:ascii="Arial" w:hAnsi="Arial"/>
      <w:kern w:val="2"/>
      <w:sz w:val="18"/>
      <w:lang w:val="en-US" w:eastAsia="zh-CN" w:bidi="ar-SA"/>
    </w:rPr>
  </w:style>
  <w:style w:type="paragraph" w:customStyle="1" w:styleId="TableTextCharCharChar">
    <w:name w:val="Table Text Char Char Char"/>
    <w:link w:val="TableTextCharCharCharChar"/>
    <w:qFormat/>
    <w:rsid w:val="001551E0"/>
    <w:pPr>
      <w:snapToGrid w:val="0"/>
      <w:spacing w:before="80" w:after="80"/>
    </w:pPr>
    <w:rPr>
      <w:rFonts w:ascii="Arial" w:hAnsi="Arial"/>
      <w:kern w:val="2"/>
      <w:sz w:val="18"/>
    </w:rPr>
  </w:style>
  <w:style w:type="character" w:customStyle="1" w:styleId="Char1">
    <w:name w:val="日期 Char"/>
    <w:link w:val="af0"/>
    <w:rsid w:val="001551E0"/>
    <w:rPr>
      <w:kern w:val="2"/>
      <w:sz w:val="28"/>
    </w:rPr>
  </w:style>
  <w:style w:type="character" w:customStyle="1" w:styleId="CharChar5">
    <w:name w:val="Char Char5"/>
    <w:rsid w:val="001551E0"/>
    <w:rPr>
      <w:rFonts w:ascii="Arial" w:eastAsia="宋体" w:hAnsi="Arial"/>
      <w:b/>
      <w:smallCaps/>
      <w:kern w:val="28"/>
      <w:sz w:val="36"/>
      <w:lang w:val="en-US" w:eastAsia="en-US"/>
    </w:rPr>
  </w:style>
  <w:style w:type="character" w:customStyle="1" w:styleId="CharChar3">
    <w:name w:val="Char Char3"/>
    <w:qFormat/>
    <w:rsid w:val="001551E0"/>
    <w:rPr>
      <w:rFonts w:eastAsia="宋体"/>
      <w:kern w:val="2"/>
      <w:sz w:val="18"/>
      <w:lang w:val="en-US" w:eastAsia="zh-CN"/>
    </w:rPr>
  </w:style>
  <w:style w:type="character" w:customStyle="1" w:styleId="3Char">
    <w:name w:val="标题 3 Char"/>
    <w:link w:val="30"/>
    <w:rsid w:val="001551E0"/>
    <w:rPr>
      <w:rFonts w:eastAsia="宋体"/>
      <w:b/>
      <w:kern w:val="2"/>
      <w:sz w:val="32"/>
      <w:lang w:val="en-US" w:eastAsia="zh-CN"/>
    </w:rPr>
  </w:style>
  <w:style w:type="character" w:customStyle="1" w:styleId="Char5">
    <w:name w:val="批注主题 Char"/>
    <w:basedOn w:val="Char"/>
    <w:link w:val="af8"/>
    <w:rsid w:val="001551E0"/>
    <w:rPr>
      <w:sz w:val="24"/>
    </w:rPr>
  </w:style>
  <w:style w:type="character" w:customStyle="1" w:styleId="CharChar">
    <w:name w:val="Char Char"/>
    <w:rsid w:val="001551E0"/>
    <w:rPr>
      <w:rFonts w:ascii="宋体" w:eastAsia="宋体" w:hAnsi="宋体"/>
      <w:kern w:val="2"/>
      <w:sz w:val="24"/>
      <w:lang w:val="en-US" w:eastAsia="zh-CN" w:bidi="ar-SA"/>
    </w:rPr>
  </w:style>
  <w:style w:type="character" w:customStyle="1" w:styleId="TableTextChar1Char">
    <w:name w:val="Table Text Char1 Char"/>
    <w:rsid w:val="001551E0"/>
    <w:rPr>
      <w:rFonts w:ascii="Arial" w:hAnsi="Arial"/>
      <w:kern w:val="2"/>
      <w:sz w:val="18"/>
      <w:lang w:val="en-US" w:eastAsia="zh-CN" w:bidi="ar-SA"/>
    </w:rPr>
  </w:style>
  <w:style w:type="character" w:customStyle="1" w:styleId="H2Char">
    <w:name w:val="H2 Char"/>
    <w:rsid w:val="001551E0"/>
    <w:rPr>
      <w:rFonts w:ascii="Arial" w:eastAsia="宋体" w:hAnsi="Arial"/>
      <w:kern w:val="2"/>
      <w:sz w:val="28"/>
      <w:lang w:val="en-US" w:eastAsia="zh-CN"/>
    </w:rPr>
  </w:style>
  <w:style w:type="character" w:customStyle="1" w:styleId="Char4">
    <w:name w:val="脚注文本 Char"/>
    <w:link w:val="af4"/>
    <w:rsid w:val="001551E0"/>
    <w:rPr>
      <w:kern w:val="2"/>
      <w:sz w:val="18"/>
    </w:rPr>
  </w:style>
  <w:style w:type="character" w:customStyle="1" w:styleId="v151">
    <w:name w:val="v151"/>
    <w:rsid w:val="001551E0"/>
    <w:rPr>
      <w:sz w:val="18"/>
    </w:rPr>
  </w:style>
  <w:style w:type="character" w:customStyle="1" w:styleId="Char8">
    <w:name w:val="小 Char"/>
    <w:rsid w:val="001551E0"/>
    <w:rPr>
      <w:rFonts w:ascii="宋体" w:eastAsia="宋体" w:hAnsi="Courier New"/>
      <w:kern w:val="2"/>
      <w:sz w:val="21"/>
      <w:lang w:val="en-US" w:eastAsia="zh-CN" w:bidi="ar-SA"/>
    </w:rPr>
  </w:style>
  <w:style w:type="paragraph" w:customStyle="1" w:styleId="074">
    <w:name w:val="样式 首行缩进:  0.74 厘米"/>
    <w:basedOn w:val="a3"/>
    <w:rsid w:val="001551E0"/>
    <w:pPr>
      <w:spacing w:line="360" w:lineRule="auto"/>
      <w:ind w:firstLine="420"/>
    </w:pPr>
    <w:rPr>
      <w:sz w:val="24"/>
    </w:rPr>
  </w:style>
  <w:style w:type="paragraph" w:customStyle="1" w:styleId="aff3">
    <w:name w:val="标准正文"/>
    <w:basedOn w:val="ad"/>
    <w:rsid w:val="001551E0"/>
    <w:pPr>
      <w:spacing w:before="60" w:after="60" w:line="360" w:lineRule="auto"/>
      <w:ind w:left="0" w:firstLine="482"/>
    </w:pPr>
    <w:rPr>
      <w:rFonts w:ascii="Arial" w:hAnsi="Arial"/>
      <w:sz w:val="24"/>
    </w:rPr>
  </w:style>
  <w:style w:type="paragraph" w:customStyle="1" w:styleId="22">
    <w:name w:val="样式 正文首行缩进 2 + 首行缩进:  2 字符"/>
    <w:basedOn w:val="a3"/>
    <w:rsid w:val="001551E0"/>
    <w:pPr>
      <w:numPr>
        <w:numId w:val="4"/>
      </w:numPr>
      <w:adjustRightInd w:val="0"/>
      <w:snapToGrid w:val="0"/>
      <w:spacing w:line="360" w:lineRule="auto"/>
    </w:pPr>
    <w:rPr>
      <w:rFonts w:ascii="Arial" w:hAnsi="Arial"/>
      <w:b/>
      <w:sz w:val="24"/>
    </w:rPr>
  </w:style>
  <w:style w:type="paragraph" w:customStyle="1" w:styleId="220">
    <w:name w:val="样式 样式 首行缩进:  2 字符 + 首行缩进:  2 字符"/>
    <w:basedOn w:val="a3"/>
    <w:rsid w:val="001551E0"/>
    <w:pPr>
      <w:numPr>
        <w:numId w:val="5"/>
      </w:numPr>
      <w:tabs>
        <w:tab w:val="clear" w:pos="1230"/>
      </w:tabs>
      <w:spacing w:line="360" w:lineRule="auto"/>
      <w:ind w:firstLineChars="200" w:firstLine="480"/>
    </w:pPr>
    <w:rPr>
      <w:sz w:val="24"/>
    </w:rPr>
  </w:style>
  <w:style w:type="paragraph" w:customStyle="1" w:styleId="TableDescription">
    <w:name w:val="Table Description"/>
    <w:next w:val="a3"/>
    <w:rsid w:val="001551E0"/>
    <w:pPr>
      <w:keepNext/>
      <w:snapToGrid w:val="0"/>
      <w:spacing w:before="160" w:after="80"/>
      <w:ind w:left="1134"/>
      <w:jc w:val="center"/>
    </w:pPr>
    <w:rPr>
      <w:rFonts w:ascii="Arial" w:eastAsia="黑体" w:hAnsi="Arial"/>
      <w:sz w:val="18"/>
    </w:rPr>
  </w:style>
  <w:style w:type="paragraph" w:customStyle="1" w:styleId="1xz">
    <w:name w:val="样式1xz"/>
    <w:basedOn w:val="a3"/>
    <w:rsid w:val="001551E0"/>
    <w:pPr>
      <w:tabs>
        <w:tab w:val="left" w:pos="1050"/>
        <w:tab w:val="right" w:leader="dot" w:pos="8296"/>
      </w:tabs>
    </w:pPr>
    <w:rPr>
      <w:caps/>
      <w:spacing w:val="20"/>
      <w:sz w:val="24"/>
    </w:rPr>
  </w:style>
  <w:style w:type="paragraph" w:customStyle="1" w:styleId="aff4">
    <w:name w:val="司法正文"/>
    <w:rsid w:val="001551E0"/>
    <w:pPr>
      <w:widowControl w:val="0"/>
      <w:ind w:firstLineChars="200" w:firstLine="200"/>
      <w:jc w:val="both"/>
    </w:pPr>
    <w:rPr>
      <w:rFonts w:eastAsia="仿宋_GB2312"/>
      <w:sz w:val="32"/>
    </w:rPr>
  </w:style>
  <w:style w:type="paragraph" w:customStyle="1" w:styleId="CharCharCharCharCharCharChar">
    <w:name w:val="Char Char Char Char Char Char Char"/>
    <w:basedOn w:val="a3"/>
    <w:rsid w:val="001551E0"/>
    <w:rPr>
      <w:rFonts w:ascii="Tahoma" w:hAnsi="Tahoma"/>
      <w:sz w:val="24"/>
    </w:rPr>
  </w:style>
  <w:style w:type="paragraph" w:customStyle="1" w:styleId="2a">
    <w:name w:val="正文字缩2字"/>
    <w:basedOn w:val="a3"/>
    <w:rsid w:val="001551E0"/>
    <w:pPr>
      <w:spacing w:before="60" w:after="60" w:line="360" w:lineRule="auto"/>
      <w:ind w:leftChars="200" w:left="200" w:firstLineChars="200" w:firstLine="200"/>
    </w:pPr>
    <w:rPr>
      <w:sz w:val="24"/>
    </w:rPr>
  </w:style>
  <w:style w:type="paragraph" w:customStyle="1" w:styleId="FigureDescription">
    <w:name w:val="Figure Description"/>
    <w:next w:val="a3"/>
    <w:rsid w:val="001551E0"/>
    <w:pPr>
      <w:snapToGrid w:val="0"/>
      <w:spacing w:before="80" w:after="320"/>
      <w:ind w:left="1134"/>
      <w:jc w:val="center"/>
    </w:pPr>
    <w:rPr>
      <w:rFonts w:ascii="Arial" w:eastAsia="黑体" w:hAnsi="Arial"/>
      <w:sz w:val="18"/>
    </w:rPr>
  </w:style>
  <w:style w:type="paragraph" w:customStyle="1" w:styleId="2b">
    <w:name w:val="标题2"/>
    <w:basedOn w:val="23"/>
    <w:qFormat/>
    <w:rsid w:val="001551E0"/>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9">
    <w:name w:val="Char"/>
    <w:basedOn w:val="a3"/>
    <w:qFormat/>
    <w:rsid w:val="001551E0"/>
    <w:pPr>
      <w:spacing w:line="240" w:lineRule="atLeast"/>
      <w:ind w:left="420" w:firstLine="420"/>
    </w:pPr>
    <w:rPr>
      <w:kern w:val="0"/>
      <w:sz w:val="21"/>
    </w:rPr>
  </w:style>
  <w:style w:type="paragraph" w:customStyle="1" w:styleId="aff5">
    <w:name w:val="关键词"/>
    <w:basedOn w:val="a3"/>
    <w:next w:val="a3"/>
    <w:qFormat/>
    <w:rsid w:val="001551E0"/>
    <w:pPr>
      <w:spacing w:line="360" w:lineRule="auto"/>
    </w:pPr>
    <w:rPr>
      <w:rFonts w:eastAsia="黑体"/>
      <w:sz w:val="20"/>
    </w:rPr>
  </w:style>
  <w:style w:type="paragraph" w:customStyle="1" w:styleId="44">
    <w:name w:val="附录4"/>
    <w:basedOn w:val="a3"/>
    <w:next w:val="a3"/>
    <w:qFormat/>
    <w:rsid w:val="001551E0"/>
    <w:pPr>
      <w:widowControl/>
      <w:tabs>
        <w:tab w:val="left" w:pos="1134"/>
      </w:tabs>
      <w:spacing w:line="300" w:lineRule="auto"/>
      <w:ind w:left="1361" w:hanging="1361"/>
      <w:outlineLvl w:val="3"/>
    </w:pPr>
    <w:rPr>
      <w:rFonts w:ascii="Arial" w:eastAsia="黑体" w:hAnsi="Arial"/>
      <w:kern w:val="0"/>
    </w:rPr>
  </w:style>
  <w:style w:type="paragraph" w:customStyle="1" w:styleId="AANumbering">
    <w:name w:val="AA Numbering"/>
    <w:basedOn w:val="a3"/>
    <w:qFormat/>
    <w:rsid w:val="001551E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6">
    <w:name w:val="正文表格"/>
    <w:basedOn w:val="a3"/>
    <w:qFormat/>
    <w:rsid w:val="001551E0"/>
    <w:pPr>
      <w:adjustRightInd w:val="0"/>
      <w:spacing w:before="40" w:after="40"/>
    </w:pPr>
    <w:rPr>
      <w:sz w:val="24"/>
    </w:rPr>
  </w:style>
  <w:style w:type="paragraph" w:customStyle="1" w:styleId="CharChar14CharChar">
    <w:name w:val="Char Char14 Char Char"/>
    <w:basedOn w:val="a3"/>
    <w:qFormat/>
    <w:rsid w:val="001551E0"/>
    <w:rPr>
      <w:sz w:val="21"/>
      <w:szCs w:val="24"/>
    </w:rPr>
  </w:style>
  <w:style w:type="paragraph" w:customStyle="1" w:styleId="aff7">
    <w:name w:val="二级条标题"/>
    <w:basedOn w:val="aff8"/>
    <w:next w:val="aff9"/>
    <w:qFormat/>
    <w:rsid w:val="001551E0"/>
    <w:pPr>
      <w:ind w:left="840"/>
      <w:outlineLvl w:val="3"/>
    </w:pPr>
  </w:style>
  <w:style w:type="paragraph" w:customStyle="1" w:styleId="aff8">
    <w:name w:val="一级条标题"/>
    <w:basedOn w:val="a"/>
    <w:next w:val="aff9"/>
    <w:qFormat/>
    <w:rsid w:val="001551E0"/>
    <w:pPr>
      <w:numPr>
        <w:numId w:val="0"/>
      </w:numPr>
      <w:spacing w:beforeLines="0" w:afterLines="0"/>
      <w:ind w:left="525"/>
      <w:outlineLvl w:val="2"/>
    </w:pPr>
    <w:rPr>
      <w:sz w:val="21"/>
    </w:rPr>
  </w:style>
  <w:style w:type="paragraph" w:customStyle="1" w:styleId="a">
    <w:name w:val="章标题"/>
    <w:next w:val="a3"/>
    <w:qFormat/>
    <w:rsid w:val="001551E0"/>
    <w:pPr>
      <w:numPr>
        <w:ilvl w:val="1"/>
        <w:numId w:val="6"/>
      </w:numPr>
      <w:spacing w:beforeLines="50" w:afterLines="50"/>
      <w:ind w:left="0"/>
      <w:jc w:val="both"/>
      <w:outlineLvl w:val="1"/>
    </w:pPr>
    <w:rPr>
      <w:rFonts w:ascii="黑体" w:eastAsia="黑体"/>
      <w:sz w:val="24"/>
    </w:rPr>
  </w:style>
  <w:style w:type="paragraph" w:customStyle="1" w:styleId="aff9">
    <w:name w:val="段"/>
    <w:qFormat/>
    <w:rsid w:val="001551E0"/>
    <w:pPr>
      <w:autoSpaceDE w:val="0"/>
      <w:autoSpaceDN w:val="0"/>
      <w:ind w:firstLineChars="200" w:firstLine="200"/>
      <w:jc w:val="both"/>
    </w:pPr>
    <w:rPr>
      <w:rFonts w:ascii="宋体"/>
      <w:sz w:val="21"/>
    </w:rPr>
  </w:style>
  <w:style w:type="paragraph" w:customStyle="1" w:styleId="affa">
    <w:name w:val="样式 宋体 五号 两端对齐 行距: 单倍行距"/>
    <w:basedOn w:val="a3"/>
    <w:qFormat/>
    <w:rsid w:val="001551E0"/>
    <w:pPr>
      <w:adjustRightInd w:val="0"/>
      <w:textAlignment w:val="baseline"/>
    </w:pPr>
    <w:rPr>
      <w:rFonts w:ascii="宋体" w:hAnsi="宋体"/>
      <w:kern w:val="0"/>
      <w:sz w:val="21"/>
    </w:rPr>
  </w:style>
  <w:style w:type="paragraph" w:customStyle="1" w:styleId="Style180">
    <w:name w:val="_Style 180"/>
    <w:basedOn w:val="a9"/>
    <w:qFormat/>
    <w:rsid w:val="001551E0"/>
    <w:pPr>
      <w:spacing w:line="360" w:lineRule="auto"/>
      <w:ind w:firstLineChars="200" w:firstLine="200"/>
    </w:pPr>
  </w:style>
  <w:style w:type="paragraph" w:customStyle="1" w:styleId="605">
    <w:name w:val="样式 标题 6第五层条 + 三号 段前: 0.5 行"/>
    <w:basedOn w:val="6"/>
    <w:qFormat/>
    <w:rsid w:val="001551E0"/>
    <w:pPr>
      <w:widowControl/>
      <w:adjustRightInd/>
      <w:snapToGrid/>
      <w:spacing w:beforeLines="50"/>
      <w:jc w:val="left"/>
    </w:pPr>
    <w:rPr>
      <w:snapToGrid w:val="0"/>
      <w:kern w:val="24"/>
      <w:sz w:val="28"/>
    </w:rPr>
  </w:style>
  <w:style w:type="paragraph" w:customStyle="1" w:styleId="affb">
    <w:name w:val="图片文字"/>
    <w:basedOn w:val="a3"/>
    <w:qFormat/>
    <w:rsid w:val="001551E0"/>
    <w:pPr>
      <w:spacing w:line="240" w:lineRule="atLeast"/>
      <w:jc w:val="center"/>
    </w:pPr>
    <w:rPr>
      <w:sz w:val="21"/>
    </w:rPr>
  </w:style>
  <w:style w:type="paragraph" w:customStyle="1" w:styleId="ItemStepinTable">
    <w:name w:val="Item Step in Table"/>
    <w:qFormat/>
    <w:rsid w:val="001551E0"/>
    <w:pPr>
      <w:numPr>
        <w:numId w:val="6"/>
      </w:numPr>
      <w:tabs>
        <w:tab w:val="left" w:pos="397"/>
      </w:tabs>
      <w:spacing w:before="40" w:after="40"/>
      <w:jc w:val="both"/>
    </w:pPr>
    <w:rPr>
      <w:rFonts w:ascii="Arial" w:hAnsi="Arial"/>
      <w:sz w:val="18"/>
    </w:rPr>
  </w:style>
  <w:style w:type="paragraph" w:customStyle="1" w:styleId="a2">
    <w:name w:val="操作步骤"/>
    <w:basedOn w:val="a3"/>
    <w:qFormat/>
    <w:rsid w:val="001551E0"/>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
    <w:name w:val="小标题 1"/>
    <w:basedOn w:val="a3"/>
    <w:qFormat/>
    <w:rsid w:val="001551E0"/>
    <w:pPr>
      <w:autoSpaceDE w:val="0"/>
      <w:autoSpaceDN w:val="0"/>
      <w:adjustRightInd w:val="0"/>
      <w:spacing w:line="360" w:lineRule="atLeast"/>
    </w:pPr>
    <w:rPr>
      <w:rFonts w:ascii="文鼎粗黑" w:eastAsia="文鼎粗黑"/>
      <w:kern w:val="0"/>
      <w:sz w:val="22"/>
    </w:rPr>
  </w:style>
  <w:style w:type="paragraph" w:customStyle="1" w:styleId="13">
    <w:name w:val="首行缩进 1"/>
    <w:basedOn w:val="a3"/>
    <w:qFormat/>
    <w:rsid w:val="001551E0"/>
    <w:pPr>
      <w:spacing w:after="120" w:line="360" w:lineRule="auto"/>
      <w:ind w:firstLineChars="200" w:firstLine="200"/>
    </w:pPr>
    <w:rPr>
      <w:sz w:val="24"/>
    </w:rPr>
  </w:style>
  <w:style w:type="paragraph" w:customStyle="1" w:styleId="CharCharCharChar">
    <w:name w:val="文档正文 Char Char Char Char"/>
    <w:basedOn w:val="a3"/>
    <w:qFormat/>
    <w:rsid w:val="001551E0"/>
    <w:pPr>
      <w:adjustRightInd w:val="0"/>
      <w:spacing w:line="440" w:lineRule="exact"/>
      <w:ind w:firstLine="420"/>
      <w:textAlignment w:val="baseline"/>
    </w:pPr>
    <w:rPr>
      <w:rFonts w:ascii="Arial Narrow" w:hAnsi="Arial Narrow"/>
      <w:kern w:val="0"/>
      <w:sz w:val="24"/>
    </w:rPr>
  </w:style>
  <w:style w:type="paragraph" w:customStyle="1" w:styleId="2c">
    <w:name w:val="正文2"/>
    <w:basedOn w:val="a3"/>
    <w:qFormat/>
    <w:rsid w:val="001551E0"/>
    <w:pPr>
      <w:autoSpaceDE w:val="0"/>
      <w:autoSpaceDN w:val="0"/>
      <w:adjustRightInd w:val="0"/>
      <w:spacing w:line="480" w:lineRule="atLeast"/>
      <w:ind w:left="993"/>
      <w:jc w:val="left"/>
    </w:pPr>
    <w:rPr>
      <w:rFonts w:ascii="宋体"/>
      <w:kern w:val="0"/>
    </w:rPr>
  </w:style>
  <w:style w:type="paragraph" w:customStyle="1" w:styleId="affc">
    <w:name w:val="缺省文本"/>
    <w:basedOn w:val="a3"/>
    <w:qFormat/>
    <w:rsid w:val="001551E0"/>
    <w:pPr>
      <w:tabs>
        <w:tab w:val="left" w:pos="1260"/>
      </w:tabs>
      <w:autoSpaceDE w:val="0"/>
      <w:autoSpaceDN w:val="0"/>
      <w:adjustRightInd w:val="0"/>
      <w:spacing w:line="360" w:lineRule="auto"/>
      <w:jc w:val="left"/>
    </w:pPr>
    <w:rPr>
      <w:kern w:val="0"/>
      <w:sz w:val="24"/>
    </w:rPr>
  </w:style>
  <w:style w:type="paragraph" w:customStyle="1" w:styleId="affd">
    <w:name w:val="文章正文"/>
    <w:basedOn w:val="a3"/>
    <w:qFormat/>
    <w:rsid w:val="001551E0"/>
    <w:pPr>
      <w:ind w:firstLineChars="200" w:firstLine="560"/>
    </w:pPr>
    <w:rPr>
      <w:rFonts w:ascii="仿宋_GB2312" w:eastAsia="仿宋_GB2312" w:hAnsi="宋体"/>
      <w:color w:val="000000"/>
    </w:rPr>
  </w:style>
  <w:style w:type="paragraph" w:customStyle="1" w:styleId="affe">
    <w:name w:val="图标"/>
    <w:basedOn w:val="a3"/>
    <w:next w:val="a3"/>
    <w:qFormat/>
    <w:rsid w:val="001551E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0257">
    <w:name w:val="样式 样式 正文首行缩进 2 + 左  0 字符 + 首行缩进:  2.57 字符"/>
    <w:basedOn w:val="a3"/>
    <w:next w:val="a3"/>
    <w:qFormat/>
    <w:rsid w:val="001551E0"/>
    <w:pPr>
      <w:adjustRightInd w:val="0"/>
      <w:snapToGrid w:val="0"/>
      <w:spacing w:after="120"/>
      <w:ind w:firstLineChars="257" w:firstLine="540"/>
    </w:pPr>
    <w:rPr>
      <w:sz w:val="21"/>
    </w:rPr>
  </w:style>
  <w:style w:type="paragraph" w:customStyle="1" w:styleId="00">
    <w:name w:val="00"/>
    <w:basedOn w:val="a3"/>
    <w:qFormat/>
    <w:rsid w:val="001551E0"/>
    <w:pPr>
      <w:autoSpaceDE w:val="0"/>
      <w:autoSpaceDN w:val="0"/>
      <w:adjustRightInd w:val="0"/>
      <w:jc w:val="left"/>
    </w:pPr>
    <w:rPr>
      <w:rFonts w:ascii="黑体" w:eastAsia="黑体"/>
      <w:b/>
      <w:kern w:val="0"/>
      <w:sz w:val="20"/>
    </w:rPr>
  </w:style>
  <w:style w:type="paragraph" w:customStyle="1" w:styleId="Note">
    <w:name w:val="Note"/>
    <w:basedOn w:val="a3"/>
    <w:qFormat/>
    <w:rsid w:val="001551E0"/>
    <w:pPr>
      <w:pBdr>
        <w:top w:val="single" w:sz="12" w:space="3" w:color="auto"/>
        <w:bottom w:val="single" w:sz="12" w:space="3" w:color="auto"/>
      </w:pBdr>
      <w:spacing w:line="360" w:lineRule="auto"/>
    </w:pPr>
    <w:rPr>
      <w:sz w:val="24"/>
    </w:rPr>
  </w:style>
  <w:style w:type="paragraph" w:customStyle="1" w:styleId="151">
    <w:name w:val="样式 行距: 1.5 倍行距1"/>
    <w:basedOn w:val="a3"/>
    <w:qFormat/>
    <w:rsid w:val="001551E0"/>
    <w:pPr>
      <w:snapToGrid w:val="0"/>
    </w:pPr>
    <w:rPr>
      <w:sz w:val="21"/>
    </w:rPr>
  </w:style>
  <w:style w:type="paragraph" w:customStyle="1" w:styleId="afff">
    <w:name w:val="表文字"/>
    <w:qFormat/>
    <w:rsid w:val="001551E0"/>
    <w:rPr>
      <w:rFonts w:ascii="宋体"/>
      <w:kern w:val="2"/>
    </w:rPr>
  </w:style>
  <w:style w:type="paragraph" w:customStyle="1" w:styleId="Char1CharCharChar">
    <w:name w:val="Char1 Char Char Char"/>
    <w:basedOn w:val="a3"/>
    <w:qFormat/>
    <w:rsid w:val="001551E0"/>
    <w:rPr>
      <w:rFonts w:ascii="Tahoma" w:hAnsi="Tahoma"/>
      <w:sz w:val="24"/>
    </w:rPr>
  </w:style>
  <w:style w:type="paragraph" w:customStyle="1" w:styleId="210">
    <w:name w:val="正文文本缩进 21"/>
    <w:basedOn w:val="a3"/>
    <w:qFormat/>
    <w:rsid w:val="001551E0"/>
    <w:pPr>
      <w:adjustRightInd w:val="0"/>
      <w:spacing w:before="120"/>
      <w:ind w:firstLine="420"/>
      <w:textAlignment w:val="baseline"/>
    </w:pPr>
    <w:rPr>
      <w:sz w:val="24"/>
    </w:rPr>
  </w:style>
  <w:style w:type="paragraph" w:customStyle="1" w:styleId="14">
    <w:name w:val="文本框样式1"/>
    <w:basedOn w:val="a3"/>
    <w:qFormat/>
    <w:rsid w:val="001551E0"/>
    <w:pPr>
      <w:adjustRightInd w:val="0"/>
      <w:snapToGrid w:val="0"/>
      <w:spacing w:before="60" w:line="180" w:lineRule="exact"/>
      <w:jc w:val="center"/>
    </w:pPr>
    <w:rPr>
      <w:sz w:val="21"/>
    </w:rPr>
  </w:style>
  <w:style w:type="paragraph" w:customStyle="1" w:styleId="afff0">
    <w:name w:val="表格内文字"/>
    <w:basedOn w:val="af"/>
    <w:qFormat/>
    <w:rsid w:val="001551E0"/>
    <w:pPr>
      <w:adjustRightInd w:val="0"/>
    </w:pPr>
    <w:rPr>
      <w:color w:val="000000"/>
      <w:lang w:val="en-GB"/>
    </w:rPr>
  </w:style>
  <w:style w:type="paragraph" w:customStyle="1" w:styleId="Char2CharCharCharCharCharChar">
    <w:name w:val="Char2 Char Char Char Char Char Char"/>
    <w:basedOn w:val="a3"/>
    <w:qFormat/>
    <w:rsid w:val="001551E0"/>
    <w:rPr>
      <w:rFonts w:ascii="仿宋_GB2312"/>
      <w:b/>
      <w:sz w:val="30"/>
    </w:rPr>
  </w:style>
  <w:style w:type="paragraph" w:customStyle="1" w:styleId="xl40">
    <w:name w:val="xl40"/>
    <w:basedOn w:val="a3"/>
    <w:qFormat/>
    <w:rsid w:val="001551E0"/>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45">
    <w:name w:val="正文4"/>
    <w:basedOn w:val="a3"/>
    <w:qFormat/>
    <w:rsid w:val="001551E0"/>
    <w:pPr>
      <w:tabs>
        <w:tab w:val="left" w:pos="1275"/>
      </w:tabs>
      <w:spacing w:before="60" w:after="60" w:line="360" w:lineRule="auto"/>
      <w:ind w:leftChars="400" w:left="820" w:hanging="705"/>
    </w:pPr>
    <w:rPr>
      <w:sz w:val="24"/>
    </w:rPr>
  </w:style>
  <w:style w:type="paragraph" w:customStyle="1" w:styleId="TableContents">
    <w:name w:val="Table Contents"/>
    <w:basedOn w:val="ac"/>
    <w:qFormat/>
    <w:rsid w:val="001551E0"/>
    <w:pPr>
      <w:suppressAutoHyphens/>
      <w:jc w:val="left"/>
    </w:pPr>
    <w:rPr>
      <w:rFonts w:ascii="Times New Roman" w:eastAsia="Times New Roman"/>
      <w:kern w:val="0"/>
      <w:sz w:val="24"/>
    </w:rPr>
  </w:style>
  <w:style w:type="paragraph" w:customStyle="1" w:styleId="afff1">
    <w:name w:val="正文（首行不缩进）"/>
    <w:basedOn w:val="a3"/>
    <w:qFormat/>
    <w:rsid w:val="001551E0"/>
    <w:pPr>
      <w:autoSpaceDE w:val="0"/>
      <w:autoSpaceDN w:val="0"/>
      <w:adjustRightInd w:val="0"/>
      <w:spacing w:line="360" w:lineRule="auto"/>
      <w:jc w:val="left"/>
    </w:pPr>
    <w:rPr>
      <w:kern w:val="0"/>
      <w:sz w:val="21"/>
    </w:rPr>
  </w:style>
  <w:style w:type="paragraph" w:customStyle="1" w:styleId="Title-Date">
    <w:name w:val="Title - Date"/>
    <w:basedOn w:val="af7"/>
    <w:next w:val="a3"/>
    <w:qFormat/>
    <w:rsid w:val="001551E0"/>
    <w:pPr>
      <w:spacing w:before="240" w:after="720"/>
    </w:pPr>
    <w:rPr>
      <w:sz w:val="28"/>
    </w:rPr>
  </w:style>
  <w:style w:type="paragraph" w:customStyle="1" w:styleId="afff2">
    <w:name w:val="文档正文"/>
    <w:basedOn w:val="a3"/>
    <w:qFormat/>
    <w:rsid w:val="001551E0"/>
    <w:pPr>
      <w:adjustRightInd w:val="0"/>
      <w:snapToGrid w:val="0"/>
      <w:spacing w:line="440" w:lineRule="exact"/>
      <w:ind w:firstLine="567"/>
      <w:textAlignment w:val="baseline"/>
    </w:pPr>
    <w:rPr>
      <w:rFonts w:ascii="Arial Narrow" w:hAnsi="Arial Narrow"/>
      <w:kern w:val="0"/>
      <w:sz w:val="24"/>
    </w:rPr>
  </w:style>
  <w:style w:type="paragraph" w:customStyle="1" w:styleId="CharCharCharCharChar">
    <w:name w:val="Char Char Char Char Char"/>
    <w:basedOn w:val="a3"/>
    <w:qFormat/>
    <w:rsid w:val="001551E0"/>
    <w:pPr>
      <w:tabs>
        <w:tab w:val="left" w:pos="425"/>
      </w:tabs>
      <w:ind w:left="1620" w:hanging="360"/>
    </w:pPr>
    <w:rPr>
      <w:rFonts w:ascii="Tahoma" w:hAnsi="Tahoma"/>
      <w:sz w:val="24"/>
    </w:rPr>
  </w:style>
  <w:style w:type="paragraph" w:customStyle="1" w:styleId="1Heading0SectionHeadPIM1H1h11stlevell11H1">
    <w:name w:val="样式 标题 1章标题Heading 0Section HeadPIM 1H1h11st levell11H1..."/>
    <w:basedOn w:val="1"/>
    <w:qFormat/>
    <w:rsid w:val="001551E0"/>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
    <w:name w:val="Char Char1"/>
    <w:basedOn w:val="a3"/>
    <w:qFormat/>
    <w:rsid w:val="001551E0"/>
    <w:pPr>
      <w:widowControl/>
      <w:spacing w:after="160" w:line="240" w:lineRule="exact"/>
      <w:jc w:val="left"/>
    </w:pPr>
    <w:rPr>
      <w:rFonts w:ascii="Verdana" w:hAnsi="Verdana"/>
      <w:kern w:val="0"/>
      <w:sz w:val="20"/>
      <w:lang w:eastAsia="en-US"/>
    </w:rPr>
  </w:style>
  <w:style w:type="paragraph" w:customStyle="1" w:styleId="TableHeading">
    <w:name w:val="Table Heading"/>
    <w:qFormat/>
    <w:rsid w:val="001551E0"/>
    <w:pPr>
      <w:keepNext/>
      <w:snapToGrid w:val="0"/>
      <w:spacing w:before="80" w:after="80"/>
      <w:jc w:val="center"/>
    </w:pPr>
    <w:rPr>
      <w:rFonts w:ascii="Arial" w:eastAsia="黑体" w:hAnsi="Arial"/>
      <w:sz w:val="18"/>
    </w:rPr>
  </w:style>
  <w:style w:type="paragraph" w:customStyle="1" w:styleId="TableTextChar1">
    <w:name w:val="Table Text Char1"/>
    <w:qFormat/>
    <w:rsid w:val="001551E0"/>
    <w:pPr>
      <w:snapToGrid w:val="0"/>
      <w:spacing w:before="80" w:after="80"/>
    </w:pPr>
    <w:rPr>
      <w:rFonts w:ascii="Arial" w:hAnsi="Arial"/>
      <w:kern w:val="2"/>
      <w:sz w:val="18"/>
    </w:rPr>
  </w:style>
  <w:style w:type="paragraph" w:customStyle="1" w:styleId="CharCharCharCharCharCharChar1">
    <w:name w:val="Char Char Char Char Char Char Char1"/>
    <w:basedOn w:val="a9"/>
    <w:qFormat/>
    <w:rsid w:val="001551E0"/>
    <w:rPr>
      <w:rFonts w:ascii="宋体" w:hAnsi="Tahoma"/>
    </w:rPr>
  </w:style>
  <w:style w:type="paragraph" w:customStyle="1" w:styleId="Char20">
    <w:name w:val="Char2"/>
    <w:basedOn w:val="a3"/>
    <w:qFormat/>
    <w:rsid w:val="001551E0"/>
    <w:pPr>
      <w:spacing w:line="240" w:lineRule="atLeast"/>
      <w:ind w:left="420" w:firstLine="420"/>
    </w:pPr>
    <w:rPr>
      <w:kern w:val="0"/>
      <w:sz w:val="21"/>
    </w:rPr>
  </w:style>
  <w:style w:type="paragraph" w:customStyle="1" w:styleId="Chara">
    <w:name w:val="段 Char"/>
    <w:qFormat/>
    <w:rsid w:val="001551E0"/>
    <w:pPr>
      <w:autoSpaceDE w:val="0"/>
      <w:autoSpaceDN w:val="0"/>
      <w:ind w:firstLineChars="200" w:firstLine="200"/>
      <w:jc w:val="both"/>
    </w:pPr>
    <w:rPr>
      <w:rFonts w:ascii="宋体"/>
      <w:sz w:val="21"/>
    </w:rPr>
  </w:style>
  <w:style w:type="paragraph" w:customStyle="1" w:styleId="37">
    <w:name w:val="附录3"/>
    <w:basedOn w:val="a3"/>
    <w:next w:val="a3"/>
    <w:qFormat/>
    <w:rsid w:val="001551E0"/>
    <w:pPr>
      <w:tabs>
        <w:tab w:val="left" w:pos="851"/>
      </w:tabs>
      <w:ind w:left="425" w:hanging="425"/>
      <w:outlineLvl w:val="2"/>
    </w:pPr>
    <w:rPr>
      <w:rFonts w:eastAsia="黑体"/>
      <w:b/>
      <w:sz w:val="32"/>
    </w:rPr>
  </w:style>
  <w:style w:type="paragraph" w:customStyle="1" w:styleId="412">
    <w:name w:val="样式 正文缩进正文（首行缩进两字）表正文正文非缩进特点标题4段1 + 首行缩进:  2 字符"/>
    <w:basedOn w:val="a7"/>
    <w:qFormat/>
    <w:rsid w:val="001551E0"/>
    <w:pPr>
      <w:ind w:firstLineChars="200" w:firstLine="480"/>
    </w:pPr>
  </w:style>
  <w:style w:type="paragraph" w:customStyle="1" w:styleId="afff3">
    <w:name w:val="项目"/>
    <w:basedOn w:val="a3"/>
    <w:qFormat/>
    <w:rsid w:val="001551E0"/>
    <w:pPr>
      <w:tabs>
        <w:tab w:val="left" w:pos="1280"/>
      </w:tabs>
      <w:spacing w:before="120" w:after="120" w:line="360" w:lineRule="auto"/>
      <w:ind w:left="-7" w:firstLine="567"/>
      <w:jc w:val="left"/>
      <w:textAlignment w:val="baseline"/>
    </w:pPr>
    <w:rPr>
      <w:rFonts w:ascii="宋体"/>
      <w:kern w:val="0"/>
      <w:sz w:val="24"/>
    </w:rPr>
  </w:style>
  <w:style w:type="paragraph" w:customStyle="1" w:styleId="afff4">
    <w:name w:val="表头样式"/>
    <w:basedOn w:val="a3"/>
    <w:qFormat/>
    <w:rsid w:val="001551E0"/>
    <w:pPr>
      <w:autoSpaceDE w:val="0"/>
      <w:autoSpaceDN w:val="0"/>
      <w:adjustRightInd w:val="0"/>
      <w:spacing w:line="360" w:lineRule="auto"/>
      <w:jc w:val="left"/>
    </w:pPr>
    <w:rPr>
      <w:b/>
      <w:kern w:val="0"/>
      <w:sz w:val="21"/>
    </w:rPr>
  </w:style>
  <w:style w:type="paragraph" w:customStyle="1" w:styleId="CharCharCharCharChar0">
    <w:name w:val="文档正文 Char Char Char Char Char"/>
    <w:basedOn w:val="a3"/>
    <w:qFormat/>
    <w:rsid w:val="001551E0"/>
    <w:pPr>
      <w:adjustRightInd w:val="0"/>
      <w:spacing w:line="440" w:lineRule="exact"/>
      <w:ind w:firstLine="420"/>
      <w:textAlignment w:val="baseline"/>
    </w:pPr>
    <w:rPr>
      <w:rFonts w:ascii="Arial Narrow" w:hAnsi="Arial Narrow"/>
      <w:kern w:val="0"/>
      <w:sz w:val="24"/>
    </w:rPr>
  </w:style>
  <w:style w:type="paragraph" w:customStyle="1" w:styleId="0740">
    <w:name w:val="标书正文:  0.74 厘米"/>
    <w:basedOn w:val="a3"/>
    <w:qFormat/>
    <w:rsid w:val="001551E0"/>
    <w:pPr>
      <w:snapToGrid w:val="0"/>
      <w:spacing w:line="360" w:lineRule="auto"/>
      <w:ind w:firstLine="420"/>
    </w:pPr>
    <w:rPr>
      <w:sz w:val="24"/>
    </w:rPr>
  </w:style>
  <w:style w:type="paragraph" w:customStyle="1" w:styleId="15">
    <w:name w:val="文本1"/>
    <w:basedOn w:val="a3"/>
    <w:qFormat/>
    <w:rsid w:val="001551E0"/>
    <w:pPr>
      <w:adjustRightInd w:val="0"/>
      <w:spacing w:line="312" w:lineRule="atLeast"/>
      <w:jc w:val="center"/>
      <w:textAlignment w:val="baseline"/>
    </w:pPr>
    <w:rPr>
      <w:kern w:val="0"/>
      <w:sz w:val="18"/>
    </w:rPr>
  </w:style>
  <w:style w:type="paragraph" w:customStyle="1" w:styleId="Char10">
    <w:name w:val="Char1"/>
    <w:basedOn w:val="a3"/>
    <w:qFormat/>
    <w:rsid w:val="001551E0"/>
    <w:rPr>
      <w:sz w:val="21"/>
    </w:rPr>
  </w:style>
  <w:style w:type="paragraph" w:customStyle="1" w:styleId="38">
    <w:name w:val="样式3"/>
    <w:basedOn w:val="1"/>
    <w:next w:val="1"/>
    <w:qFormat/>
    <w:rsid w:val="001551E0"/>
    <w:pPr>
      <w:keepLines/>
      <w:adjustRightInd w:val="0"/>
      <w:spacing w:before="340" w:after="330" w:line="576" w:lineRule="auto"/>
    </w:pPr>
    <w:rPr>
      <w:rFonts w:ascii="Times New Roman" w:eastAsia="黑体"/>
      <w:b/>
      <w:kern w:val="44"/>
      <w:sz w:val="44"/>
    </w:rPr>
  </w:style>
  <w:style w:type="paragraph" w:customStyle="1" w:styleId="16">
    <w:name w:val="正文1"/>
    <w:basedOn w:val="a3"/>
    <w:qFormat/>
    <w:rsid w:val="001551E0"/>
    <w:pPr>
      <w:spacing w:line="300" w:lineRule="auto"/>
      <w:ind w:firstLineChars="200" w:firstLine="200"/>
    </w:pPr>
    <w:rPr>
      <w:sz w:val="24"/>
    </w:rPr>
  </w:style>
  <w:style w:type="paragraph" w:customStyle="1" w:styleId="a1">
    <w:name w:val="首行缩进"/>
    <w:basedOn w:val="a3"/>
    <w:qFormat/>
    <w:rsid w:val="001551E0"/>
    <w:pPr>
      <w:numPr>
        <w:numId w:val="8"/>
      </w:numPr>
      <w:spacing w:line="360" w:lineRule="auto"/>
    </w:pPr>
    <w:rPr>
      <w:rFonts w:eastAsia="仿宋_GB2312"/>
    </w:rPr>
  </w:style>
  <w:style w:type="paragraph" w:customStyle="1" w:styleId="ParaCharCharCharCharCharCharChar">
    <w:name w:val="默认段落字体 Para Char Char Char Char Char Char Char"/>
    <w:basedOn w:val="a3"/>
    <w:qFormat/>
    <w:rsid w:val="001551E0"/>
    <w:rPr>
      <w:rFonts w:ascii="Tahoma" w:hAnsi="Tahoma"/>
      <w:sz w:val="24"/>
    </w:rPr>
  </w:style>
  <w:style w:type="paragraph" w:customStyle="1" w:styleId="afff5">
    <w:name w:val="标题无"/>
    <w:basedOn w:val="a3"/>
    <w:qFormat/>
    <w:rsid w:val="001551E0"/>
    <w:pPr>
      <w:spacing w:line="360" w:lineRule="auto"/>
    </w:pPr>
    <w:rPr>
      <w:sz w:val="24"/>
    </w:rPr>
  </w:style>
  <w:style w:type="paragraph" w:customStyle="1" w:styleId="afff6">
    <w:name w:val="二级列表"/>
    <w:basedOn w:val="afff7"/>
    <w:next w:val="afff7"/>
    <w:qFormat/>
    <w:rsid w:val="001551E0"/>
    <w:pPr>
      <w:tabs>
        <w:tab w:val="left" w:pos="2120"/>
      </w:tabs>
      <w:ind w:firstLineChars="0" w:firstLine="0"/>
    </w:pPr>
    <w:rPr>
      <w:b/>
    </w:rPr>
  </w:style>
  <w:style w:type="paragraph" w:customStyle="1" w:styleId="afff7">
    <w:name w:val="段落正文"/>
    <w:basedOn w:val="a3"/>
    <w:qFormat/>
    <w:rsid w:val="001551E0"/>
    <w:pPr>
      <w:spacing w:beforeLines="50" w:line="360" w:lineRule="auto"/>
      <w:ind w:firstLineChars="200" w:firstLine="200"/>
    </w:pPr>
    <w:rPr>
      <w:spacing w:val="2"/>
      <w:sz w:val="24"/>
    </w:rPr>
  </w:style>
  <w:style w:type="paragraph" w:customStyle="1" w:styleId="CharChar1Char">
    <w:name w:val="Char Char1 Char"/>
    <w:basedOn w:val="a3"/>
    <w:qFormat/>
    <w:rsid w:val="001551E0"/>
    <w:rPr>
      <w:rFonts w:ascii="Tahoma" w:hAnsi="Tahoma"/>
      <w:sz w:val="24"/>
      <w:szCs w:val="24"/>
    </w:rPr>
  </w:style>
  <w:style w:type="paragraph" w:customStyle="1" w:styleId="afff8">
    <w:name w:val="样式 宋体 五号 行距: 单倍行距"/>
    <w:basedOn w:val="a3"/>
    <w:qFormat/>
    <w:rsid w:val="001551E0"/>
    <w:pPr>
      <w:adjustRightInd w:val="0"/>
      <w:jc w:val="left"/>
    </w:pPr>
    <w:rPr>
      <w:rFonts w:ascii="宋体" w:hAnsi="宋体"/>
      <w:kern w:val="0"/>
      <w:sz w:val="21"/>
    </w:rPr>
  </w:style>
  <w:style w:type="paragraph" w:customStyle="1" w:styleId="INStep">
    <w:name w:val="IN Step"/>
    <w:basedOn w:val="a3"/>
    <w:qFormat/>
    <w:rsid w:val="001551E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7">
    <w:name w:val="修订1"/>
    <w:qFormat/>
    <w:rsid w:val="001551E0"/>
    <w:rPr>
      <w:kern w:val="2"/>
      <w:sz w:val="21"/>
    </w:rPr>
  </w:style>
  <w:style w:type="paragraph" w:customStyle="1" w:styleId="afff9">
    <w:name w:val="af"/>
    <w:basedOn w:val="a3"/>
    <w:qFormat/>
    <w:rsid w:val="001551E0"/>
    <w:pPr>
      <w:widowControl/>
      <w:spacing w:line="300" w:lineRule="atLeast"/>
      <w:jc w:val="left"/>
    </w:pPr>
    <w:rPr>
      <w:rFonts w:ascii="宋体" w:hAnsi="宋体"/>
      <w:kern w:val="0"/>
      <w:sz w:val="18"/>
    </w:rPr>
  </w:style>
  <w:style w:type="paragraph" w:customStyle="1" w:styleId="tabletext0">
    <w:name w:val="tabletext"/>
    <w:basedOn w:val="a3"/>
    <w:qFormat/>
    <w:rsid w:val="001551E0"/>
    <w:pPr>
      <w:widowControl/>
      <w:spacing w:before="100" w:beforeAutospacing="1" w:after="100" w:afterAutospacing="1"/>
      <w:jc w:val="left"/>
    </w:pPr>
    <w:rPr>
      <w:rFonts w:ascii="宋体" w:hAnsi="宋体" w:cs="宋体"/>
      <w:kern w:val="0"/>
      <w:sz w:val="24"/>
      <w:szCs w:val="24"/>
    </w:rPr>
  </w:style>
  <w:style w:type="paragraph" w:customStyle="1" w:styleId="xl23">
    <w:name w:val="xl23"/>
    <w:basedOn w:val="a3"/>
    <w:qFormat/>
    <w:rsid w:val="001551E0"/>
    <w:pPr>
      <w:widowControl/>
      <w:spacing w:before="100" w:beforeAutospacing="1" w:after="100" w:afterAutospacing="1" w:line="360" w:lineRule="auto"/>
      <w:textAlignment w:val="top"/>
    </w:pPr>
    <w:rPr>
      <w:kern w:val="0"/>
      <w:sz w:val="24"/>
    </w:rPr>
  </w:style>
  <w:style w:type="paragraph" w:customStyle="1" w:styleId="16615">
    <w:name w:val="样式 标题 1 + 居中 段前: 6 磅 段后: 6 磅 行距: 1.5 倍行距"/>
    <w:basedOn w:val="1"/>
    <w:qFormat/>
    <w:rsid w:val="001551E0"/>
    <w:pPr>
      <w:keepLines/>
      <w:adjustRightInd w:val="0"/>
      <w:spacing w:before="120" w:after="120" w:line="360" w:lineRule="auto"/>
      <w:jc w:val="center"/>
    </w:pPr>
    <w:rPr>
      <w:rFonts w:ascii="Times New Roman"/>
      <w:b/>
      <w:kern w:val="44"/>
      <w:sz w:val="32"/>
    </w:rPr>
  </w:style>
  <w:style w:type="paragraph" w:customStyle="1" w:styleId="18">
    <w:name w:val="1"/>
    <w:basedOn w:val="a3"/>
    <w:next w:val="af"/>
    <w:qFormat/>
    <w:rsid w:val="001551E0"/>
    <w:rPr>
      <w:rFonts w:ascii="宋体" w:hAnsi="Courier New"/>
      <w:sz w:val="21"/>
    </w:rPr>
  </w:style>
  <w:style w:type="paragraph" w:customStyle="1" w:styleId="46">
    <w:name w:val="样式4"/>
    <w:basedOn w:val="4"/>
    <w:qFormat/>
    <w:rsid w:val="001551E0"/>
    <w:pPr>
      <w:adjustRightInd w:val="0"/>
      <w:snapToGrid w:val="0"/>
    </w:pPr>
  </w:style>
  <w:style w:type="paragraph" w:customStyle="1" w:styleId="19">
    <w:name w:val="附录1"/>
    <w:basedOn w:val="a3"/>
    <w:next w:val="a3"/>
    <w:qFormat/>
    <w:rsid w:val="001551E0"/>
    <w:pPr>
      <w:tabs>
        <w:tab w:val="left" w:pos="1304"/>
      </w:tabs>
      <w:ind w:left="425" w:hanging="425"/>
      <w:outlineLvl w:val="0"/>
    </w:pPr>
    <w:rPr>
      <w:rFonts w:ascii="黑体" w:eastAsia="黑体" w:hAnsi="黑体"/>
      <w:b/>
      <w:sz w:val="44"/>
    </w:rPr>
  </w:style>
  <w:style w:type="paragraph" w:customStyle="1" w:styleId="211">
    <w:name w:val="正文文本 21"/>
    <w:basedOn w:val="a3"/>
    <w:qFormat/>
    <w:rsid w:val="001551E0"/>
    <w:pPr>
      <w:adjustRightInd w:val="0"/>
      <w:spacing w:before="120" w:line="360" w:lineRule="auto"/>
      <w:ind w:firstLine="480"/>
      <w:textAlignment w:val="baseline"/>
    </w:pPr>
    <w:rPr>
      <w:sz w:val="24"/>
    </w:rPr>
  </w:style>
  <w:style w:type="paragraph" w:customStyle="1" w:styleId="style1">
    <w:name w:val="style1"/>
    <w:basedOn w:val="a3"/>
    <w:qFormat/>
    <w:rsid w:val="001551E0"/>
    <w:pPr>
      <w:widowControl/>
      <w:spacing w:before="100" w:beforeAutospacing="1" w:after="100" w:afterAutospacing="1"/>
      <w:jc w:val="left"/>
    </w:pPr>
    <w:rPr>
      <w:rFonts w:ascii="宋体" w:hAnsi="宋体"/>
      <w:kern w:val="0"/>
      <w:sz w:val="21"/>
    </w:rPr>
  </w:style>
  <w:style w:type="paragraph" w:customStyle="1" w:styleId="xl27">
    <w:name w:val="xl27"/>
    <w:basedOn w:val="a3"/>
    <w:qFormat/>
    <w:rsid w:val="001551E0"/>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1CharCharCharCharCharCharCharCharCharCharCharCharChar">
    <w:name w:val="Char Char Char1 Char Char Char Char Char Char Char Char Char Char Char Char Char"/>
    <w:basedOn w:val="a3"/>
    <w:qFormat/>
    <w:rsid w:val="001551E0"/>
    <w:pPr>
      <w:widowControl/>
      <w:spacing w:after="160" w:line="240" w:lineRule="exact"/>
      <w:jc w:val="left"/>
    </w:pPr>
    <w:rPr>
      <w:rFonts w:ascii="Verdana" w:hAnsi="Verdana"/>
      <w:kern w:val="0"/>
      <w:sz w:val="18"/>
      <w:lang w:eastAsia="en-US"/>
    </w:rPr>
  </w:style>
  <w:style w:type="paragraph" w:customStyle="1" w:styleId="CSS1Char">
    <w:name w:val="CSS1级正文 Char"/>
    <w:basedOn w:val="ac"/>
    <w:qFormat/>
    <w:rsid w:val="001551E0"/>
    <w:pPr>
      <w:adjustRightInd w:val="0"/>
      <w:snapToGrid w:val="0"/>
      <w:spacing w:line="360" w:lineRule="auto"/>
      <w:ind w:firstLine="480"/>
    </w:pPr>
    <w:rPr>
      <w:rFonts w:ascii="Times New Roman" w:eastAsia="宋体"/>
      <w:sz w:val="24"/>
    </w:rPr>
  </w:style>
  <w:style w:type="paragraph" w:customStyle="1" w:styleId="1a">
    <w:name w:val="表格1"/>
    <w:basedOn w:val="a3"/>
    <w:next w:val="a3"/>
    <w:qFormat/>
    <w:rsid w:val="001551E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
    <w:name w:val="样式2"/>
    <w:basedOn w:val="4"/>
    <w:qFormat/>
    <w:rsid w:val="001551E0"/>
    <w:pPr>
      <w:numPr>
        <w:numId w:val="9"/>
      </w:numPr>
      <w:spacing w:before="560" w:line="400" w:lineRule="exact"/>
      <w:jc w:val="center"/>
      <w:outlineLvl w:val="0"/>
    </w:pPr>
    <w:rPr>
      <w:b w:val="0"/>
      <w:sz w:val="44"/>
    </w:rPr>
  </w:style>
  <w:style w:type="paragraph" w:customStyle="1" w:styleId="afffa">
    <w:name w:val="简单回函地址"/>
    <w:basedOn w:val="a3"/>
    <w:qFormat/>
    <w:rsid w:val="001551E0"/>
    <w:pPr>
      <w:adjustRightInd w:val="0"/>
      <w:snapToGrid w:val="0"/>
      <w:spacing w:line="360" w:lineRule="auto"/>
    </w:pPr>
    <w:rPr>
      <w:sz w:val="24"/>
    </w:rPr>
  </w:style>
  <w:style w:type="paragraph" w:customStyle="1" w:styleId="xl53">
    <w:name w:val="xl53"/>
    <w:basedOn w:val="a3"/>
    <w:qFormat/>
    <w:rsid w:val="001551E0"/>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52">
    <w:name w:val="标题5"/>
    <w:basedOn w:val="a3"/>
    <w:qFormat/>
    <w:rsid w:val="001551E0"/>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
    <w:name w:val="Char Char 字元 字元 字元 Char Char Char Char"/>
    <w:basedOn w:val="a3"/>
    <w:qFormat/>
    <w:rsid w:val="001551E0"/>
    <w:pPr>
      <w:adjustRightInd w:val="0"/>
      <w:spacing w:line="360" w:lineRule="auto"/>
    </w:pPr>
    <w:rPr>
      <w:kern w:val="0"/>
      <w:sz w:val="24"/>
    </w:rPr>
  </w:style>
  <w:style w:type="paragraph" w:customStyle="1" w:styleId="1b">
    <w:name w:val="1.正文"/>
    <w:basedOn w:val="a3"/>
    <w:qFormat/>
    <w:rsid w:val="001551E0"/>
    <w:pPr>
      <w:spacing w:line="360" w:lineRule="auto"/>
      <w:ind w:leftChars="225" w:left="540" w:firstLineChars="225" w:firstLine="540"/>
    </w:pPr>
    <w:rPr>
      <w:sz w:val="24"/>
    </w:rPr>
  </w:style>
  <w:style w:type="paragraph" w:customStyle="1" w:styleId="afffb">
    <w:name w:val="表格文本"/>
    <w:qFormat/>
    <w:rsid w:val="001551E0"/>
    <w:pPr>
      <w:tabs>
        <w:tab w:val="decimal" w:pos="0"/>
      </w:tabs>
    </w:pPr>
    <w:rPr>
      <w:rFonts w:ascii="Arial" w:hAnsi="Arial"/>
      <w:sz w:val="21"/>
    </w:rPr>
  </w:style>
  <w:style w:type="paragraph" w:customStyle="1" w:styleId="CharCharCharChar0">
    <w:name w:val="Char Char Char Char"/>
    <w:basedOn w:val="a3"/>
    <w:qFormat/>
    <w:rsid w:val="001551E0"/>
    <w:pPr>
      <w:pageBreakBefore/>
      <w:widowControl/>
      <w:spacing w:after="160" w:line="240" w:lineRule="exact"/>
      <w:jc w:val="left"/>
    </w:pPr>
    <w:rPr>
      <w:rFonts w:ascii="Verdana" w:hAnsi="Verdana"/>
      <w:kern w:val="0"/>
      <w:sz w:val="20"/>
      <w:lang w:eastAsia="en-US"/>
    </w:rPr>
  </w:style>
  <w:style w:type="paragraph" w:customStyle="1" w:styleId="content">
    <w:name w:val="content"/>
    <w:basedOn w:val="a3"/>
    <w:qFormat/>
    <w:rsid w:val="001551E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c">
    <w:name w:val="样式1"/>
    <w:basedOn w:val="4"/>
    <w:qFormat/>
    <w:rsid w:val="001551E0"/>
    <w:pPr>
      <w:tabs>
        <w:tab w:val="left" w:pos="720"/>
      </w:tabs>
      <w:spacing w:before="500" w:after="260" w:line="560" w:lineRule="atLeast"/>
      <w:ind w:left="420" w:hanging="420"/>
    </w:pPr>
  </w:style>
  <w:style w:type="paragraph" w:customStyle="1" w:styleId="INFeature">
    <w:name w:val="IN Feature"/>
    <w:next w:val="INStep"/>
    <w:qFormat/>
    <w:rsid w:val="001551E0"/>
    <w:pPr>
      <w:keepNext/>
      <w:keepLines/>
      <w:spacing w:before="240" w:after="240"/>
      <w:outlineLvl w:val="7"/>
    </w:pPr>
    <w:rPr>
      <w:rFonts w:ascii="Arial" w:eastAsia="黑体" w:hAnsi="Arial"/>
      <w:sz w:val="21"/>
    </w:rPr>
  </w:style>
  <w:style w:type="paragraph" w:customStyle="1" w:styleId="afffc">
    <w:name w:val="内容标题"/>
    <w:basedOn w:val="a9"/>
    <w:qFormat/>
    <w:rsid w:val="001551E0"/>
    <w:rPr>
      <w:rFonts w:ascii="Tahoma" w:hAnsi="Tahoma"/>
      <w:sz w:val="24"/>
    </w:rPr>
  </w:style>
  <w:style w:type="paragraph" w:customStyle="1" w:styleId="afffd">
    <w:name w:val="普通正文"/>
    <w:basedOn w:val="a3"/>
    <w:qFormat/>
    <w:rsid w:val="001551E0"/>
    <w:pPr>
      <w:adjustRightInd w:val="0"/>
      <w:spacing w:before="120" w:after="120" w:line="360" w:lineRule="auto"/>
      <w:ind w:firstLine="480"/>
      <w:jc w:val="left"/>
      <w:textAlignment w:val="baseline"/>
    </w:pPr>
    <w:rPr>
      <w:rFonts w:ascii="Arial" w:hAnsi="Arial"/>
      <w:kern w:val="0"/>
      <w:sz w:val="24"/>
    </w:rPr>
  </w:style>
  <w:style w:type="paragraph" w:customStyle="1" w:styleId="afffe">
    <w:name w:val="正文格式"/>
    <w:basedOn w:val="a3"/>
    <w:qFormat/>
    <w:rsid w:val="001551E0"/>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StyleHeading3h3Heading3-oldLevel3HeadH3level3PIM3se">
    <w:name w:val="Style Heading 3h3Heading 3 - oldLevel 3 HeadH3level_3PIM 3se..."/>
    <w:basedOn w:val="30"/>
    <w:qFormat/>
    <w:rsid w:val="001551E0"/>
    <w:pPr>
      <w:tabs>
        <w:tab w:val="left" w:pos="709"/>
        <w:tab w:val="left" w:pos="1620"/>
      </w:tabs>
      <w:ind w:left="1620" w:hanging="360"/>
    </w:pPr>
  </w:style>
  <w:style w:type="paragraph" w:customStyle="1" w:styleId="Default">
    <w:name w:val="Default"/>
    <w:qFormat/>
    <w:rsid w:val="001551E0"/>
    <w:pPr>
      <w:widowControl w:val="0"/>
      <w:autoSpaceDE w:val="0"/>
      <w:autoSpaceDN w:val="0"/>
      <w:adjustRightInd w:val="0"/>
    </w:pPr>
    <w:rPr>
      <w:rFonts w:ascii="宋体"/>
      <w:color w:val="000000"/>
      <w:sz w:val="24"/>
    </w:rPr>
  </w:style>
  <w:style w:type="paragraph" w:customStyle="1" w:styleId="ParaCharCharCharCharCharCharCharCharChar1CharCharCharChar">
    <w:name w:val="默认段落字体 Para Char Char Char Char Char Char Char Char Char1 Char Char Char Char"/>
    <w:basedOn w:val="a3"/>
    <w:qFormat/>
    <w:rsid w:val="001551E0"/>
    <w:rPr>
      <w:rFonts w:ascii="Tahoma" w:hAnsi="Tahoma"/>
      <w:sz w:val="24"/>
    </w:rPr>
  </w:style>
  <w:style w:type="paragraph" w:customStyle="1" w:styleId="affff">
    <w:name w:val="表头文本"/>
    <w:qFormat/>
    <w:rsid w:val="001551E0"/>
    <w:pPr>
      <w:jc w:val="center"/>
    </w:pPr>
    <w:rPr>
      <w:rFonts w:ascii="Arial" w:hAnsi="Arial"/>
      <w:b/>
      <w:sz w:val="21"/>
    </w:rPr>
  </w:style>
  <w:style w:type="paragraph" w:customStyle="1" w:styleId="2d">
    <w:name w:val="附录2"/>
    <w:basedOn w:val="a3"/>
    <w:next w:val="a3"/>
    <w:qFormat/>
    <w:rsid w:val="001551E0"/>
    <w:pPr>
      <w:tabs>
        <w:tab w:val="left" w:pos="420"/>
        <w:tab w:val="left" w:pos="624"/>
      </w:tabs>
      <w:ind w:left="420" w:hanging="420"/>
      <w:outlineLvl w:val="1"/>
    </w:pPr>
    <w:rPr>
      <w:rFonts w:ascii="黑体" w:eastAsia="黑体" w:hAnsi="黑体"/>
      <w:b/>
      <w:sz w:val="32"/>
    </w:rPr>
  </w:style>
  <w:style w:type="paragraph" w:customStyle="1" w:styleId="ItemStep">
    <w:name w:val="Item Step"/>
    <w:qFormat/>
    <w:rsid w:val="001551E0"/>
    <w:pPr>
      <w:tabs>
        <w:tab w:val="left" w:pos="1644"/>
      </w:tabs>
      <w:ind w:left="1644" w:hanging="510"/>
      <w:outlineLvl w:val="4"/>
    </w:pPr>
    <w:rPr>
      <w:rFonts w:ascii="Arial" w:hAnsi="Arial"/>
      <w:sz w:val="21"/>
    </w:rPr>
  </w:style>
  <w:style w:type="paragraph" w:customStyle="1" w:styleId="affff0">
    <w:name w:val="编号正文"/>
    <w:basedOn w:val="afff2"/>
    <w:qFormat/>
    <w:rsid w:val="001551E0"/>
    <w:pPr>
      <w:snapToGrid/>
      <w:spacing w:line="360" w:lineRule="auto"/>
      <w:ind w:left="1407" w:hanging="1047"/>
      <w:jc w:val="left"/>
    </w:pPr>
    <w:rPr>
      <w:rFonts w:eastAsia="仿宋_GB2312"/>
    </w:rPr>
  </w:style>
  <w:style w:type="paragraph" w:customStyle="1" w:styleId="a0">
    <w:name w:val="表号"/>
    <w:basedOn w:val="a3"/>
    <w:qFormat/>
    <w:rsid w:val="001551E0"/>
    <w:pPr>
      <w:numPr>
        <w:numId w:val="10"/>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Charb">
    <w:name w:val="正文格式 Char"/>
    <w:basedOn w:val="a3"/>
    <w:qFormat/>
    <w:rsid w:val="001551E0"/>
    <w:pPr>
      <w:widowControl/>
      <w:adjustRightInd w:val="0"/>
      <w:spacing w:line="440" w:lineRule="atLeast"/>
      <w:ind w:firstLine="510"/>
      <w:textAlignment w:val="baseline"/>
    </w:pPr>
    <w:rPr>
      <w:kern w:val="0"/>
      <w:sz w:val="24"/>
    </w:rPr>
  </w:style>
  <w:style w:type="paragraph" w:customStyle="1" w:styleId="320">
    <w:name w:val="标题3——2"/>
    <w:basedOn w:val="30"/>
    <w:next w:val="af9"/>
    <w:qFormat/>
    <w:rsid w:val="001551E0"/>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ItemList">
    <w:name w:val="Item List"/>
    <w:qFormat/>
    <w:rsid w:val="001551E0"/>
    <w:pPr>
      <w:numPr>
        <w:numId w:val="11"/>
      </w:numPr>
      <w:spacing w:line="300" w:lineRule="auto"/>
      <w:jc w:val="both"/>
    </w:pPr>
    <w:rPr>
      <w:rFonts w:ascii="Arial" w:hAnsi="Arial"/>
      <w:sz w:val="21"/>
    </w:rPr>
  </w:style>
  <w:style w:type="paragraph" w:customStyle="1" w:styleId="affff1">
    <w:name w:val="摘要"/>
    <w:basedOn w:val="a3"/>
    <w:next w:val="23"/>
    <w:qFormat/>
    <w:rsid w:val="001551E0"/>
    <w:pPr>
      <w:spacing w:line="360" w:lineRule="auto"/>
    </w:pPr>
    <w:rPr>
      <w:rFonts w:eastAsia="黑体"/>
      <w:sz w:val="20"/>
    </w:rPr>
  </w:style>
  <w:style w:type="paragraph" w:customStyle="1" w:styleId="affff2">
    <w:name w:val="_"/>
    <w:basedOn w:val="a3"/>
    <w:qFormat/>
    <w:rsid w:val="001551E0"/>
    <w:pPr>
      <w:adjustRightInd w:val="0"/>
      <w:spacing w:line="360" w:lineRule="auto"/>
      <w:ind w:left="480" w:firstLineChars="200" w:firstLine="20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3"/>
    <w:qFormat/>
    <w:rsid w:val="001551E0"/>
    <w:pPr>
      <w:widowControl/>
      <w:spacing w:after="160" w:line="240" w:lineRule="exact"/>
      <w:jc w:val="left"/>
    </w:pPr>
    <w:rPr>
      <w:rFonts w:ascii="Verdana" w:hAnsi="Verdana"/>
      <w:kern w:val="0"/>
      <w:sz w:val="20"/>
      <w:lang w:eastAsia="en-US"/>
    </w:rPr>
  </w:style>
  <w:style w:type="paragraph" w:customStyle="1" w:styleId="bt">
    <w:name w:val="bt"/>
    <w:basedOn w:val="a3"/>
    <w:next w:val="ac"/>
    <w:qFormat/>
    <w:rsid w:val="001551E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CharCharCharCharCharCharCharCharChar">
    <w:name w:val="Char Char Char Char Char Char Char Char Char Char Char Char Char"/>
    <w:basedOn w:val="a3"/>
    <w:qFormat/>
    <w:rsid w:val="001551E0"/>
    <w:pPr>
      <w:widowControl/>
      <w:spacing w:after="160" w:line="240" w:lineRule="exact"/>
      <w:jc w:val="left"/>
    </w:pPr>
    <w:rPr>
      <w:rFonts w:ascii="Verdana" w:eastAsia="仿宋_GB2312" w:hAnsi="Verdana"/>
      <w:kern w:val="0"/>
      <w:sz w:val="24"/>
      <w:lang w:eastAsia="en-US"/>
    </w:rPr>
  </w:style>
  <w:style w:type="paragraph" w:customStyle="1" w:styleId="affff3">
    <w:name w:val="列表项目"/>
    <w:basedOn w:val="a3"/>
    <w:qFormat/>
    <w:rsid w:val="001551E0"/>
    <w:pPr>
      <w:tabs>
        <w:tab w:val="left" w:pos="420"/>
      </w:tabs>
      <w:spacing w:line="288" w:lineRule="auto"/>
      <w:ind w:leftChars="200" w:left="840" w:hangingChars="200" w:hanging="420"/>
    </w:pPr>
    <w:rPr>
      <w:sz w:val="21"/>
    </w:rPr>
  </w:style>
  <w:style w:type="paragraph" w:customStyle="1" w:styleId="PullQuote">
    <w:name w:val="Pull Quote"/>
    <w:basedOn w:val="a3"/>
    <w:qFormat/>
    <w:rsid w:val="001551E0"/>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4">
    <w:name w:val="没有缩进（为图形使用）"/>
    <w:basedOn w:val="a3"/>
    <w:qFormat/>
    <w:rsid w:val="001551E0"/>
    <w:pPr>
      <w:spacing w:before="120" w:after="120" w:line="360" w:lineRule="auto"/>
    </w:pPr>
    <w:rPr>
      <w:sz w:val="24"/>
    </w:rPr>
  </w:style>
  <w:style w:type="paragraph" w:customStyle="1" w:styleId="CharCharCharCharCharChar1Char">
    <w:name w:val="Char Char Char Char Char Char1 Char"/>
    <w:basedOn w:val="a3"/>
    <w:rsid w:val="001551E0"/>
    <w:pPr>
      <w:widowControl/>
      <w:spacing w:after="160" w:line="240" w:lineRule="exact"/>
      <w:jc w:val="left"/>
    </w:pPr>
    <w:rPr>
      <w:rFonts w:ascii="Verdana" w:hAnsi="Verdana"/>
      <w:kern w:val="0"/>
      <w:sz w:val="21"/>
      <w:lang w:eastAsia="en-US"/>
    </w:rPr>
  </w:style>
  <w:style w:type="paragraph" w:customStyle="1" w:styleId="affff5">
    <w:name w:val="图例"/>
    <w:basedOn w:val="a3"/>
    <w:rsid w:val="001551E0"/>
    <w:pPr>
      <w:spacing w:before="120" w:after="120" w:line="360" w:lineRule="auto"/>
      <w:jc w:val="center"/>
    </w:pPr>
    <w:rPr>
      <w:rFonts w:eastAsia="仿宋_GB2312"/>
      <w:b/>
      <w:sz w:val="24"/>
    </w:rPr>
  </w:style>
  <w:style w:type="paragraph" w:customStyle="1" w:styleId="GB23122">
    <w:name w:val="样式 仿宋_GB2312 首行缩进:  2 字符"/>
    <w:basedOn w:val="a3"/>
    <w:rsid w:val="001551E0"/>
    <w:pPr>
      <w:spacing w:line="600" w:lineRule="exact"/>
      <w:ind w:firstLineChars="150" w:firstLine="420"/>
      <w:jc w:val="left"/>
    </w:pPr>
    <w:rPr>
      <w:rFonts w:ascii="仿宋_GB2312" w:eastAsia="仿宋_GB2312" w:hAnsi="Arial"/>
      <w:color w:val="000000"/>
      <w:kern w:val="0"/>
      <w:lang w:val="zh-CN"/>
    </w:rPr>
  </w:style>
  <w:style w:type="paragraph" w:customStyle="1" w:styleId="affff6">
    <w:name w:val="È±Ê¡ÎÄ±¾"/>
    <w:basedOn w:val="a3"/>
    <w:qFormat/>
    <w:rsid w:val="001551E0"/>
    <w:pPr>
      <w:widowControl/>
      <w:overflowPunct w:val="0"/>
      <w:autoSpaceDE w:val="0"/>
      <w:autoSpaceDN w:val="0"/>
      <w:adjustRightInd w:val="0"/>
      <w:jc w:val="left"/>
      <w:textAlignment w:val="baseline"/>
    </w:pPr>
    <w:rPr>
      <w:kern w:val="0"/>
      <w:sz w:val="24"/>
    </w:rPr>
  </w:style>
  <w:style w:type="paragraph" w:customStyle="1" w:styleId="TableTextCharChar">
    <w:name w:val="Table Text Char Char"/>
    <w:qFormat/>
    <w:rsid w:val="001551E0"/>
    <w:pPr>
      <w:snapToGrid w:val="0"/>
      <w:spacing w:before="80" w:after="80"/>
    </w:pPr>
    <w:rPr>
      <w:rFonts w:ascii="Arial" w:hAnsi="Arial"/>
      <w:kern w:val="2"/>
      <w:sz w:val="18"/>
    </w:rPr>
  </w:style>
  <w:style w:type="paragraph" w:customStyle="1" w:styleId="CharCharCharCharCharCharCharCharCharCharCharCharCharCharCharChar">
    <w:name w:val="Char Char Char Char Char Char Char Char Char Char Char Char Char Char Char Char"/>
    <w:basedOn w:val="a3"/>
    <w:qFormat/>
    <w:rsid w:val="001551E0"/>
    <w:pPr>
      <w:tabs>
        <w:tab w:val="left" w:pos="360"/>
      </w:tabs>
    </w:pPr>
    <w:rPr>
      <w:sz w:val="24"/>
    </w:rPr>
  </w:style>
  <w:style w:type="paragraph" w:customStyle="1" w:styleId="affff7">
    <w:name w:val="可研正文"/>
    <w:basedOn w:val="ac"/>
    <w:qFormat/>
    <w:rsid w:val="001551E0"/>
    <w:pPr>
      <w:adjustRightInd w:val="0"/>
      <w:snapToGrid w:val="0"/>
      <w:spacing w:line="440" w:lineRule="exact"/>
      <w:ind w:firstLine="567"/>
    </w:pPr>
    <w:rPr>
      <w:sz w:val="28"/>
    </w:rPr>
  </w:style>
  <w:style w:type="paragraph" w:customStyle="1" w:styleId="CharCharChar">
    <w:name w:val="Char Char Char"/>
    <w:basedOn w:val="a3"/>
    <w:qFormat/>
    <w:rsid w:val="001551E0"/>
    <w:rPr>
      <w:rFonts w:ascii="Tahoma" w:hAnsi="Tahoma"/>
      <w:sz w:val="24"/>
    </w:rPr>
  </w:style>
  <w:style w:type="paragraph" w:customStyle="1" w:styleId="Title-Revision">
    <w:name w:val="Title - Revision"/>
    <w:basedOn w:val="af7"/>
    <w:qFormat/>
    <w:rsid w:val="001551E0"/>
    <w:pPr>
      <w:spacing w:before="720"/>
    </w:pPr>
  </w:style>
  <w:style w:type="paragraph" w:customStyle="1" w:styleId="affff8">
    <w:name w:val="正文 + 三号"/>
    <w:basedOn w:val="a3"/>
    <w:rsid w:val="001551E0"/>
    <w:rPr>
      <w:sz w:val="21"/>
    </w:rPr>
  </w:style>
  <w:style w:type="paragraph" w:customStyle="1" w:styleId="Char1CharCharChar1">
    <w:name w:val="Char1 Char Char Char1"/>
    <w:basedOn w:val="a3"/>
    <w:rsid w:val="001551E0"/>
    <w:rPr>
      <w:rFonts w:ascii="Tahoma" w:hAnsi="Tahoma"/>
      <w:sz w:val="30"/>
    </w:rPr>
  </w:style>
  <w:style w:type="paragraph" w:styleId="affff9">
    <w:name w:val="No Spacing"/>
    <w:uiPriority w:val="1"/>
    <w:qFormat/>
    <w:rsid w:val="001551E0"/>
    <w:pPr>
      <w:widowControl w:val="0"/>
      <w:jc w:val="both"/>
    </w:pPr>
    <w:rPr>
      <w:kern w:val="2"/>
      <w:sz w:val="21"/>
      <w:szCs w:val="24"/>
    </w:rPr>
  </w:style>
  <w:style w:type="paragraph" w:customStyle="1" w:styleId="1d">
    <w:name w:val="列出段落1"/>
    <w:basedOn w:val="a3"/>
    <w:qFormat/>
    <w:rsid w:val="001551E0"/>
    <w:pPr>
      <w:ind w:firstLineChars="200" w:firstLine="420"/>
    </w:pPr>
    <w:rPr>
      <w:rFonts w:ascii="Calibri" w:hAnsi="Calibri"/>
      <w:sz w:val="21"/>
      <w:szCs w:val="22"/>
    </w:rPr>
  </w:style>
  <w:style w:type="character" w:customStyle="1" w:styleId="Char3">
    <w:name w:val="页眉 Char"/>
    <w:link w:val="af3"/>
    <w:uiPriority w:val="99"/>
    <w:qFormat/>
    <w:rsid w:val="001551E0"/>
    <w:rPr>
      <w:kern w:val="2"/>
      <w:sz w:val="18"/>
    </w:rPr>
  </w:style>
  <w:style w:type="character" w:customStyle="1" w:styleId="Char2">
    <w:name w:val="页脚 Char"/>
    <w:link w:val="af2"/>
    <w:uiPriority w:val="99"/>
    <w:qFormat/>
    <w:rsid w:val="001551E0"/>
    <w:rPr>
      <w:kern w:val="2"/>
      <w:sz w:val="18"/>
    </w:rPr>
  </w:style>
  <w:style w:type="paragraph" w:customStyle="1" w:styleId="TOC1">
    <w:name w:val="TOC 标题1"/>
    <w:basedOn w:val="1"/>
    <w:next w:val="a3"/>
    <w:uiPriority w:val="39"/>
    <w:unhideWhenUsed/>
    <w:qFormat/>
    <w:rsid w:val="001551E0"/>
    <w:pPr>
      <w:keepLines/>
      <w:widowControl/>
      <w:snapToGrid/>
      <w:spacing w:before="240" w:line="259" w:lineRule="auto"/>
      <w:jc w:val="left"/>
      <w:outlineLvl w:val="9"/>
    </w:pPr>
    <w:rPr>
      <w:rFonts w:ascii="等线 Light" w:eastAsia="等线 Light" w:hAnsi="等线 Light"/>
      <w:color w:val="2F5496"/>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crmyy.cn/"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gec123.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crmyy.c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crmyy.c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ec123.com/" TargetMode="External"/><Relationship Id="rId23" Type="http://schemas.openxmlformats.org/officeDocument/2006/relationships/fontTable" Target="fontTable.xml"/><Relationship Id="rId10" Type="http://schemas.openxmlformats.org/officeDocument/2006/relationships/hyperlink" Target="https://www.gec123.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hcrmyy.cn/" TargetMode="External"/><Relationship Id="rId14" Type="http://schemas.openxmlformats.org/officeDocument/2006/relationships/hyperlink" Target="http://www.hcrmyy.cn/"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0B6B6F-9088-4DC8-AEA9-762EFD06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36</Pages>
  <Words>3484</Words>
  <Characters>19861</Characters>
  <Application>Microsoft Office Word</Application>
  <DocSecurity>0</DocSecurity>
  <Lines>165</Lines>
  <Paragraphs>46</Paragraphs>
  <ScaleCrop>false</ScaleCrop>
  <Manager>罗成</Manager>
  <Company>重庆市政府采购中心</Company>
  <LinksUpToDate>false</LinksUpToDate>
  <CharactersWithSpaces>23299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微软用户</cp:lastModifiedBy>
  <cp:revision>5</cp:revision>
  <cp:lastPrinted>2018-01-31T01:04:00Z</cp:lastPrinted>
  <dcterms:created xsi:type="dcterms:W3CDTF">2021-07-27T09:06:00Z</dcterms:created>
  <dcterms:modified xsi:type="dcterms:W3CDTF">2021-07-28T03:22:00Z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BA9CFE03341045FABC411E9382205068</vt:lpwstr>
  </property>
</Properties>
</file>