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合川区人民医院紧急采购</w:t>
      </w:r>
      <w:r>
        <w:rPr>
          <w:rFonts w:hint="eastAsia" w:ascii="宋体" w:hAnsi="宋体" w:cs="宋体"/>
          <w:b/>
          <w:bCs/>
          <w:color w:val="000000"/>
          <w:sz w:val="44"/>
          <w:szCs w:val="44"/>
          <w:lang w:val="en-US" w:eastAsia="zh-CN"/>
        </w:rPr>
        <w:t>开闭所和门诊配电室空调</w:t>
      </w:r>
      <w:r>
        <w:rPr>
          <w:rFonts w:hint="eastAsia" w:ascii="宋体" w:hAnsi="宋体" w:cs="宋体"/>
          <w:b/>
          <w:bCs/>
          <w:color w:val="000000"/>
          <w:sz w:val="44"/>
          <w:szCs w:val="44"/>
        </w:rPr>
        <w:t>的公告</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重庆市合川区人民医院为满足业务发展需求及对患者更有效的救治，经院内审批同意，拟紧急采购</w:t>
      </w:r>
      <w:r>
        <w:rPr>
          <w:rFonts w:hint="eastAsia" w:ascii="方正仿宋_GBK" w:hAnsi="宋体" w:eastAsia="方正仿宋_GBK"/>
          <w:sz w:val="28"/>
          <w:szCs w:val="28"/>
          <w:lang w:val="en-US" w:eastAsia="zh-CN"/>
        </w:rPr>
        <w:t>空调</w:t>
      </w:r>
      <w:r>
        <w:rPr>
          <w:rFonts w:hint="eastAsia" w:ascii="方正仿宋_GBK" w:hAnsi="宋体" w:eastAsia="方正仿宋_GBK"/>
          <w:sz w:val="28"/>
          <w:szCs w:val="28"/>
        </w:rPr>
        <w:t>，欢迎有资格的供应商积极参加，相关具体要求如下：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开闭所和门诊配电室空调</w:t>
      </w:r>
    </w:p>
    <w:tbl>
      <w:tblPr>
        <w:tblW w:w="102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0"/>
        <w:gridCol w:w="3431"/>
        <w:gridCol w:w="1949"/>
        <w:gridCol w:w="700"/>
        <w:gridCol w:w="1288"/>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1020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合川区人民医院空调采购清单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34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rPr>
              <w:t>采购目录/配置要求</w:t>
            </w:r>
          </w:p>
        </w:tc>
        <w:tc>
          <w:tcPr>
            <w:tcW w:w="194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lang w:val="en-US" w:eastAsia="zh-CN"/>
              </w:rPr>
              <w:t>单价</w:t>
            </w:r>
            <w:r>
              <w:rPr>
                <w:rFonts w:hint="eastAsia" w:ascii="微软雅黑" w:hAnsi="微软雅黑" w:eastAsia="微软雅黑" w:cs="宋体"/>
                <w:b/>
                <w:bCs/>
                <w:color w:val="222222"/>
                <w:kern w:val="0"/>
                <w:sz w:val="22"/>
                <w:szCs w:val="22"/>
              </w:rPr>
              <w:t>(元)</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rPr>
              <w:t>数量</w:t>
            </w:r>
          </w:p>
        </w:tc>
        <w:tc>
          <w:tcPr>
            <w:tcW w:w="128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lang w:val="en-US" w:eastAsia="zh-CN"/>
              </w:rPr>
              <w:t>总</w:t>
            </w:r>
            <w:r>
              <w:rPr>
                <w:rFonts w:hint="eastAsia" w:ascii="微软雅黑" w:hAnsi="微软雅黑" w:eastAsia="微软雅黑" w:cs="宋体"/>
                <w:b/>
                <w:bCs/>
                <w:color w:val="222222"/>
                <w:kern w:val="0"/>
                <w:sz w:val="22"/>
                <w:szCs w:val="22"/>
              </w:rPr>
              <w:t>计(元)</w:t>
            </w: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33"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431"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宋体"/>
                <w:color w:val="666666"/>
                <w:kern w:val="0"/>
                <w:sz w:val="22"/>
                <w:szCs w:val="22"/>
                <w:lang w:val="en-US" w:eastAsia="zh-CN"/>
              </w:rPr>
            </w:pPr>
            <w:r>
              <w:rPr>
                <w:rFonts w:hint="eastAsia" w:ascii="微软雅黑" w:hAnsi="微软雅黑" w:eastAsia="微软雅黑" w:cs="宋体"/>
                <w:color w:val="666666"/>
                <w:kern w:val="0"/>
                <w:sz w:val="22"/>
                <w:szCs w:val="22"/>
                <w:lang w:val="en-US" w:eastAsia="zh-CN"/>
              </w:rPr>
              <w:t>格力空调（3P）KFR-72LW</w:t>
            </w:r>
          </w:p>
        </w:tc>
        <w:tc>
          <w:tcPr>
            <w:tcW w:w="19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6400元</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个</w:t>
            </w:r>
          </w:p>
        </w:tc>
        <w:tc>
          <w:tcPr>
            <w:tcW w:w="12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12800</w:t>
            </w:r>
          </w:p>
        </w:tc>
        <w:tc>
          <w:tcPr>
            <w:tcW w:w="2132" w:type="dxa"/>
            <w:vMerge w:val="restart"/>
            <w:tcBorders>
              <w:top w:val="nil"/>
              <w:left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备注：</w:t>
            </w:r>
            <w:r>
              <w:rPr>
                <w:rFonts w:hint="eastAsia" w:ascii="宋体" w:hAnsi="宋体" w:cs="宋体"/>
                <w:color w:val="000000"/>
                <w:kern w:val="0"/>
                <w:sz w:val="22"/>
                <w:szCs w:val="22"/>
                <w:lang w:val="en-US" w:eastAsia="zh-CN"/>
              </w:rPr>
              <w:t>1、根据现场需要安装增加的铜管，按照实际用量结算；</w:t>
            </w:r>
          </w:p>
          <w:p>
            <w:pPr>
              <w:widowControl/>
              <w:jc w:val="left"/>
              <w:rPr>
                <w:rFonts w:ascii="方正仿宋_GBK" w:hAnsi="宋体" w:eastAsia="方正仿宋_GBK" w:cs="宋体"/>
                <w:color w:val="FF0000"/>
                <w:kern w:val="0"/>
                <w:sz w:val="24"/>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限价包含本项目的主材费用、辅材费用、安装调试、运输费、高空作业费、培训费、打孔、税费(专票)及售后服务等所有费用。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431"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宋体"/>
                <w:color w:val="666666"/>
                <w:kern w:val="0"/>
                <w:sz w:val="22"/>
                <w:szCs w:val="22"/>
                <w:lang w:val="en-US" w:eastAsia="zh-CN"/>
              </w:rPr>
            </w:pPr>
            <w:r>
              <w:rPr>
                <w:rFonts w:hint="eastAsia" w:ascii="微软雅黑" w:hAnsi="微软雅黑" w:eastAsia="微软雅黑" w:cs="宋体"/>
                <w:color w:val="666666"/>
                <w:kern w:val="0"/>
                <w:sz w:val="22"/>
                <w:szCs w:val="22"/>
                <w:lang w:val="en-US" w:eastAsia="zh-CN"/>
              </w:rPr>
              <w:t>格力空调（5P）KFR-120LW</w:t>
            </w:r>
          </w:p>
        </w:tc>
        <w:tc>
          <w:tcPr>
            <w:tcW w:w="1949"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8900元</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个</w:t>
            </w:r>
          </w:p>
        </w:tc>
        <w:tc>
          <w:tcPr>
            <w:tcW w:w="12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35600</w:t>
            </w:r>
          </w:p>
        </w:tc>
        <w:tc>
          <w:tcPr>
            <w:tcW w:w="2132"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FF0000"/>
                <w:kern w:val="0"/>
                <w:sz w:val="24"/>
              </w:rPr>
            </w:pPr>
          </w:p>
        </w:tc>
      </w:tr>
    </w:tbl>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 xml:space="preserve">二、项目数量  </w:t>
      </w:r>
      <w:r>
        <w:rPr>
          <w:rFonts w:hint="eastAsia" w:ascii="方正仿宋_GBK" w:hAnsi="宋体" w:eastAsia="方正仿宋_GBK"/>
          <w:sz w:val="28"/>
          <w:szCs w:val="28"/>
        </w:rPr>
        <w:t>一批</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三、项目限价</w:t>
      </w:r>
      <w:r>
        <w:rPr>
          <w:rFonts w:hint="eastAsia" w:ascii="方正仿宋_GBK" w:hAnsi="宋体" w:eastAsia="方正仿宋_GBK"/>
          <w:sz w:val="28"/>
          <w:szCs w:val="28"/>
        </w:rPr>
        <w:t xml:space="preserve">  见表格</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（二）本项目不接受联合体投标</w:t>
      </w:r>
      <w:r>
        <w:rPr>
          <w:rFonts w:hint="eastAsia" w:ascii="方正仿宋_GBK" w:hAnsi="宋体" w:eastAsia="方正仿宋_GBK"/>
          <w:sz w:val="28"/>
          <w:szCs w:val="28"/>
        </w:rPr>
        <w:t>。</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五、报价要求</w:t>
      </w:r>
    </w:p>
    <w:p>
      <w:pPr>
        <w:adjustRightInd w:val="0"/>
        <w:snapToGrid w:val="0"/>
        <w:spacing w:line="240" w:lineRule="atLeast"/>
        <w:ind w:firstLine="480" w:firstLineChars="200"/>
        <w:rPr>
          <w:rFonts w:ascii="宋体" w:hAnsi="宋体"/>
          <w:color w:val="000000"/>
          <w:sz w:val="24"/>
        </w:rPr>
      </w:pPr>
      <w:r>
        <w:rPr>
          <w:rFonts w:hint="eastAsia" w:ascii="宋体" w:hAnsi="宋体"/>
          <w:color w:val="000000"/>
          <w:sz w:val="24"/>
        </w:rPr>
        <w:t>竞争性谈判地点：重庆市合川区人民医院行政楼一楼招标办（重庆市合川区南津街希尔安大道1366号）</w:t>
      </w:r>
    </w:p>
    <w:p>
      <w:pPr>
        <w:adjustRightInd w:val="0"/>
        <w:snapToGrid w:val="0"/>
        <w:spacing w:line="240" w:lineRule="atLeast"/>
        <w:ind w:firstLine="480" w:firstLineChars="200"/>
        <w:rPr>
          <w:rFonts w:ascii="宋体" w:hAnsi="宋体"/>
          <w:color w:val="FF0000"/>
          <w:sz w:val="24"/>
        </w:rPr>
      </w:pPr>
      <w:r>
        <w:rPr>
          <w:rFonts w:hint="eastAsia" w:ascii="宋体" w:hAnsi="宋体"/>
          <w:color w:val="000000"/>
          <w:sz w:val="24"/>
        </w:rPr>
        <w:t>竞争性谈判报名时间：</w:t>
      </w:r>
      <w:r>
        <w:rPr>
          <w:rFonts w:hint="eastAsia" w:ascii="宋体" w:hAnsi="宋体"/>
          <w:color w:val="FF0000"/>
          <w:sz w:val="24"/>
        </w:rPr>
        <w:t>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lang w:val="en-US" w:eastAsia="zh-CN"/>
        </w:rPr>
        <w:t>5</w:t>
      </w:r>
      <w:r>
        <w:rPr>
          <w:rFonts w:hint="eastAsia" w:ascii="宋体" w:hAnsi="宋体"/>
          <w:color w:val="FF0000"/>
          <w:sz w:val="24"/>
        </w:rPr>
        <w:t>月</w:t>
      </w:r>
      <w:r>
        <w:rPr>
          <w:rFonts w:hint="eastAsia" w:ascii="宋体" w:hAnsi="宋体"/>
          <w:color w:val="FF0000"/>
          <w:sz w:val="24"/>
          <w:lang w:val="en-US" w:eastAsia="zh-CN"/>
        </w:rPr>
        <w:t>20</w:t>
      </w:r>
      <w:r>
        <w:rPr>
          <w:rFonts w:hint="eastAsia" w:ascii="宋体" w:hAnsi="宋体"/>
          <w:color w:val="FF0000"/>
          <w:sz w:val="24"/>
        </w:rPr>
        <w:t>日北京时间</w:t>
      </w:r>
      <w:r>
        <w:rPr>
          <w:rFonts w:hint="eastAsia" w:ascii="宋体" w:hAnsi="宋体"/>
          <w:color w:val="FF0000"/>
          <w:sz w:val="24"/>
          <w:lang w:val="en-US" w:eastAsia="zh-CN"/>
        </w:rPr>
        <w:t>9</w:t>
      </w:r>
      <w:r>
        <w:rPr>
          <w:rFonts w:hint="eastAsia" w:ascii="宋体" w:hAnsi="宋体"/>
          <w:color w:val="FF0000"/>
          <w:sz w:val="24"/>
        </w:rPr>
        <w:t>:00-</w:t>
      </w:r>
      <w:r>
        <w:rPr>
          <w:rFonts w:hint="eastAsia" w:ascii="宋体" w:hAnsi="宋体"/>
          <w:color w:val="FF0000"/>
          <w:sz w:val="24"/>
          <w:lang w:val="en-US" w:eastAsia="zh-CN"/>
        </w:rPr>
        <w:t>9</w:t>
      </w:r>
      <w:r>
        <w:rPr>
          <w:rFonts w:hint="eastAsia" w:ascii="宋体" w:hAnsi="宋体"/>
          <w:color w:val="FF0000"/>
          <w:sz w:val="24"/>
        </w:rPr>
        <w:t>：30</w:t>
      </w:r>
    </w:p>
    <w:p>
      <w:pPr>
        <w:adjustRightInd w:val="0"/>
        <w:snapToGrid w:val="0"/>
        <w:spacing w:line="240" w:lineRule="atLeast"/>
        <w:ind w:firstLine="480" w:firstLineChars="200"/>
        <w:rPr>
          <w:rFonts w:ascii="宋体" w:hAnsi="宋体"/>
          <w:color w:val="FF0000"/>
          <w:sz w:val="24"/>
        </w:rPr>
      </w:pPr>
      <w:r>
        <w:rPr>
          <w:rFonts w:hint="eastAsia" w:ascii="宋体" w:hAnsi="宋体"/>
          <w:color w:val="000000"/>
          <w:sz w:val="24"/>
        </w:rPr>
        <w:t>竞争性谈判开始时间：</w:t>
      </w:r>
      <w:r>
        <w:rPr>
          <w:rFonts w:hint="eastAsia" w:ascii="宋体" w:hAnsi="宋体"/>
          <w:color w:val="FF0000"/>
          <w:sz w:val="24"/>
        </w:rPr>
        <w:t>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lang w:val="en-US" w:eastAsia="zh-CN"/>
        </w:rPr>
        <w:t>5</w:t>
      </w:r>
      <w:r>
        <w:rPr>
          <w:rFonts w:hint="eastAsia" w:ascii="宋体" w:hAnsi="宋体"/>
          <w:color w:val="FF0000"/>
          <w:sz w:val="24"/>
        </w:rPr>
        <w:t>月</w:t>
      </w:r>
      <w:r>
        <w:rPr>
          <w:rFonts w:hint="eastAsia" w:ascii="宋体" w:hAnsi="宋体"/>
          <w:color w:val="FF0000"/>
          <w:sz w:val="24"/>
          <w:lang w:val="en-US" w:eastAsia="zh-CN"/>
        </w:rPr>
        <w:t>20</w:t>
      </w:r>
      <w:r>
        <w:rPr>
          <w:rFonts w:hint="eastAsia" w:ascii="宋体" w:hAnsi="宋体"/>
          <w:color w:val="FF0000"/>
          <w:sz w:val="24"/>
        </w:rPr>
        <w:t>日北京时间</w:t>
      </w:r>
      <w:r>
        <w:rPr>
          <w:rFonts w:hint="eastAsia" w:ascii="宋体" w:hAnsi="宋体"/>
          <w:color w:val="FF0000"/>
          <w:sz w:val="24"/>
          <w:lang w:val="en-US" w:eastAsia="zh-CN"/>
        </w:rPr>
        <w:t>9</w:t>
      </w:r>
      <w:r>
        <w:rPr>
          <w:rFonts w:hint="eastAsia" w:ascii="宋体" w:hAnsi="宋体"/>
          <w:color w:val="FF0000"/>
          <w:sz w:val="24"/>
        </w:rPr>
        <w:t>：</w:t>
      </w:r>
      <w:r>
        <w:rPr>
          <w:rFonts w:hint="eastAsia" w:ascii="宋体" w:hAnsi="宋体"/>
          <w:color w:val="FF0000"/>
          <w:sz w:val="24"/>
          <w:lang w:val="en-US" w:eastAsia="zh-CN"/>
        </w:rPr>
        <w:t>3</w:t>
      </w:r>
      <w:r>
        <w:rPr>
          <w:rFonts w:hint="eastAsia" w:ascii="宋体" w:hAnsi="宋体"/>
          <w:color w:val="FF0000"/>
          <w:sz w:val="24"/>
        </w:rPr>
        <w:t>0。</w:t>
      </w:r>
      <w:bookmarkStart w:id="32" w:name="_GoBack"/>
      <w:bookmarkEnd w:id="32"/>
    </w:p>
    <w:p>
      <w:pPr>
        <w:adjustRightInd w:val="0"/>
        <w:snapToGrid w:val="0"/>
        <w:spacing w:line="240" w:lineRule="atLeast"/>
        <w:ind w:firstLine="560" w:firstLineChars="200"/>
        <w:rPr>
          <w:rFonts w:hint="eastAsia"/>
          <w:color w:val="FF0000"/>
          <w:sz w:val="28"/>
          <w:szCs w:val="28"/>
          <w:u w:val="single"/>
        </w:rPr>
      </w:pPr>
      <w:r>
        <w:rPr>
          <w:rFonts w:hint="eastAsia"/>
          <w:color w:val="FF0000"/>
          <w:sz w:val="28"/>
          <w:szCs w:val="28"/>
          <w:u w:val="single"/>
        </w:rPr>
        <w:t>经评审符合要求的最低报价供应商中标。</w:t>
      </w:r>
    </w:p>
    <w:p>
      <w:pPr>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联系人：尹老师  023-42830418</w:t>
      </w:r>
    </w:p>
    <w:p>
      <w:pPr>
        <w:numPr>
          <w:ilvl w:val="0"/>
          <w:numId w:val="1"/>
        </w:num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val="en-US" w:eastAsia="zh-CN"/>
        </w:rPr>
        <w:t>项目参数</w:t>
      </w:r>
      <w:r>
        <w:rPr>
          <w:rFonts w:hint="eastAsia" w:ascii="方正黑体_GBK" w:hAnsi="宋体" w:eastAsia="方正黑体_GBK"/>
          <w:sz w:val="28"/>
          <w:szCs w:val="28"/>
        </w:rPr>
        <w:t>（提供产品彩页或厂家盖章的技术参数证明文件）</w:t>
      </w:r>
    </w:p>
    <w:tbl>
      <w:tblPr>
        <w:tblW w:w="102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0"/>
        <w:gridCol w:w="3431"/>
        <w:gridCol w:w="1949"/>
        <w:gridCol w:w="700"/>
        <w:gridCol w:w="1288"/>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1020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合川区人民医院空调采购清单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34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rPr>
              <w:t>采购目录/配置要求</w:t>
            </w:r>
          </w:p>
        </w:tc>
        <w:tc>
          <w:tcPr>
            <w:tcW w:w="194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lang w:val="en-US" w:eastAsia="zh-CN"/>
              </w:rPr>
              <w:t>单价</w:t>
            </w:r>
            <w:r>
              <w:rPr>
                <w:rFonts w:hint="eastAsia" w:ascii="微软雅黑" w:hAnsi="微软雅黑" w:eastAsia="微软雅黑" w:cs="宋体"/>
                <w:b/>
                <w:bCs/>
                <w:color w:val="222222"/>
                <w:kern w:val="0"/>
                <w:sz w:val="22"/>
                <w:szCs w:val="22"/>
              </w:rPr>
              <w:t>(元)</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rPr>
              <w:t>数量</w:t>
            </w:r>
          </w:p>
        </w:tc>
        <w:tc>
          <w:tcPr>
            <w:tcW w:w="128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222222"/>
                <w:kern w:val="0"/>
                <w:sz w:val="22"/>
                <w:szCs w:val="22"/>
              </w:rPr>
            </w:pPr>
            <w:r>
              <w:rPr>
                <w:rFonts w:hint="eastAsia" w:ascii="微软雅黑" w:hAnsi="微软雅黑" w:eastAsia="微软雅黑" w:cs="宋体"/>
                <w:b/>
                <w:bCs/>
                <w:color w:val="222222"/>
                <w:kern w:val="0"/>
                <w:sz w:val="22"/>
                <w:szCs w:val="22"/>
                <w:lang w:val="en-US" w:eastAsia="zh-CN"/>
              </w:rPr>
              <w:t>总</w:t>
            </w:r>
            <w:r>
              <w:rPr>
                <w:rFonts w:hint="eastAsia" w:ascii="微软雅黑" w:hAnsi="微软雅黑" w:eastAsia="微软雅黑" w:cs="宋体"/>
                <w:b/>
                <w:bCs/>
                <w:color w:val="222222"/>
                <w:kern w:val="0"/>
                <w:sz w:val="22"/>
                <w:szCs w:val="22"/>
              </w:rPr>
              <w:t>计(元)</w:t>
            </w: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431"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宋体"/>
                <w:color w:val="666666"/>
                <w:kern w:val="0"/>
                <w:sz w:val="22"/>
                <w:szCs w:val="22"/>
                <w:lang w:val="en-US" w:eastAsia="zh-CN"/>
              </w:rPr>
            </w:pPr>
            <w:r>
              <w:rPr>
                <w:rFonts w:hint="eastAsia" w:ascii="微软雅黑" w:hAnsi="微软雅黑" w:eastAsia="微软雅黑" w:cs="宋体"/>
                <w:color w:val="666666"/>
                <w:kern w:val="0"/>
                <w:sz w:val="22"/>
                <w:szCs w:val="22"/>
                <w:lang w:val="en-US" w:eastAsia="zh-CN"/>
              </w:rPr>
              <w:t>格力空调（3P）KFR-72LW</w:t>
            </w:r>
          </w:p>
        </w:tc>
        <w:tc>
          <w:tcPr>
            <w:tcW w:w="19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6400元</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个</w:t>
            </w:r>
          </w:p>
        </w:tc>
        <w:tc>
          <w:tcPr>
            <w:tcW w:w="12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12800</w:t>
            </w:r>
          </w:p>
        </w:tc>
        <w:tc>
          <w:tcPr>
            <w:tcW w:w="2132" w:type="dxa"/>
            <w:vMerge w:val="restart"/>
            <w:tcBorders>
              <w:top w:val="nil"/>
              <w:left w:val="single" w:color="auto" w:sz="4" w:space="0"/>
              <w:right w:val="single" w:color="auto" w:sz="4" w:space="0"/>
            </w:tcBorders>
            <w:vAlign w:val="center"/>
          </w:tcPr>
          <w:p>
            <w:pPr>
              <w:widowControl/>
              <w:jc w:val="left"/>
              <w:rPr>
                <w:rFonts w:ascii="方正仿宋_GBK" w:hAnsi="宋体" w:eastAsia="方正仿宋_GBK" w:cs="宋体"/>
                <w:color w:val="FF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431"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宋体"/>
                <w:color w:val="666666"/>
                <w:kern w:val="0"/>
                <w:sz w:val="22"/>
                <w:szCs w:val="22"/>
                <w:lang w:val="en-US" w:eastAsia="zh-CN"/>
              </w:rPr>
            </w:pPr>
            <w:r>
              <w:rPr>
                <w:rFonts w:hint="eastAsia" w:ascii="微软雅黑" w:hAnsi="微软雅黑" w:eastAsia="微软雅黑" w:cs="宋体"/>
                <w:color w:val="666666"/>
                <w:kern w:val="0"/>
                <w:sz w:val="22"/>
                <w:szCs w:val="22"/>
                <w:lang w:val="en-US" w:eastAsia="zh-CN"/>
              </w:rPr>
              <w:t>格力空调（5P）KFR-120LW</w:t>
            </w:r>
          </w:p>
        </w:tc>
        <w:tc>
          <w:tcPr>
            <w:tcW w:w="1949"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8900元</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个</w:t>
            </w:r>
          </w:p>
        </w:tc>
        <w:tc>
          <w:tcPr>
            <w:tcW w:w="12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35600</w:t>
            </w:r>
          </w:p>
        </w:tc>
        <w:tc>
          <w:tcPr>
            <w:tcW w:w="2132"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FF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0200" w:type="dxa"/>
            <w:gridSpan w:val="6"/>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备注：</w:t>
            </w:r>
            <w:r>
              <w:rPr>
                <w:rFonts w:hint="eastAsia" w:ascii="宋体" w:hAnsi="宋体" w:cs="宋体"/>
                <w:color w:val="000000"/>
                <w:kern w:val="0"/>
                <w:sz w:val="22"/>
                <w:szCs w:val="22"/>
                <w:lang w:val="en-US" w:eastAsia="zh-CN"/>
              </w:rPr>
              <w:t>1、根据现场需要安装增加的铜管，按照实际用量结算；</w:t>
            </w:r>
          </w:p>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限价包含本项目的主材费用、辅材费用、安装调试、运输费、高空作业费、培训费、打孔、税费(专票)及售后服务等所有费用。</w:t>
            </w:r>
          </w:p>
        </w:tc>
      </w:tr>
    </w:tbl>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七</w:t>
      </w:r>
      <w:r>
        <w:rPr>
          <w:rFonts w:hint="eastAsia" w:ascii="方正黑体_GBK" w:hAnsi="宋体" w:eastAsia="方正黑体_GBK"/>
          <w:sz w:val="28"/>
          <w:szCs w:val="28"/>
        </w:rPr>
        <w:t>、商务要求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rPr>
        <w:t>1.交货时间</w:t>
      </w:r>
    </w:p>
    <w:p>
      <w:pPr>
        <w:adjustRightInd w:val="0"/>
        <w:snapToGrid w:val="0"/>
        <w:spacing w:line="240" w:lineRule="atLeas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lang w:val="zh-CN"/>
        </w:rPr>
        <w:t>采购合同签订后</w:t>
      </w:r>
      <w:r>
        <w:rPr>
          <w:rFonts w:hint="eastAsia" w:ascii="方正仿宋_GBK" w:hAnsi="宋体" w:eastAsia="方正仿宋_GBK"/>
          <w:color w:val="FF0000"/>
          <w:sz w:val="24"/>
          <w:u w:val="single"/>
          <w:lang w:val="en-US" w:eastAsia="zh-CN"/>
        </w:rPr>
        <w:t>十个日历</w:t>
      </w:r>
      <w:r>
        <w:rPr>
          <w:rFonts w:hint="eastAsia" w:ascii="方正仿宋_GBK" w:hAnsi="宋体" w:eastAsia="方正仿宋_GBK"/>
          <w:color w:val="FF0000"/>
          <w:sz w:val="24"/>
          <w:u w:val="single"/>
          <w:lang w:val="zh-CN"/>
        </w:rPr>
        <w:t>日以内全部交货；并在交货后2天以内完成安装、调试工作。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w:t>
      </w:r>
      <w:r>
        <w:rPr>
          <w:rFonts w:hint="eastAsia" w:ascii="方正仿宋_GBK" w:hAnsi="宋体" w:eastAsia="方正仿宋_GBK"/>
          <w:sz w:val="28"/>
          <w:szCs w:val="28"/>
        </w:rPr>
        <w:t>提供</w:t>
      </w:r>
      <w:r>
        <w:rPr>
          <w:rFonts w:hint="eastAsia" w:ascii="方正仿宋_GBK" w:hAnsi="宋体" w:eastAsia="方正仿宋_GBK"/>
          <w:sz w:val="24"/>
        </w:rPr>
        <w:t>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w:t>
      </w:r>
      <w:r>
        <w:rPr>
          <w:rFonts w:hint="eastAsia" w:ascii="方正仿宋_GBK" w:hAnsi="宋体" w:eastAsia="方正仿宋_GBK"/>
          <w:sz w:val="24"/>
          <w:lang w:val="en-US" w:eastAsia="zh-CN"/>
        </w:rPr>
        <w:t>采购</w:t>
      </w:r>
      <w:r>
        <w:rPr>
          <w:rFonts w:hint="eastAsia" w:ascii="方正仿宋_GBK" w:hAnsi="宋体" w:eastAsia="方正仿宋_GBK"/>
          <w:sz w:val="24"/>
        </w:rPr>
        <w:t>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adjustRightInd w:val="0"/>
        <w:snapToGrid w:val="0"/>
        <w:spacing w:before="0" w:after="0" w:line="240" w:lineRule="atLeast"/>
        <w:rPr>
          <w:rFonts w:ascii="方正仿宋_GBK" w:hAnsi="宋体" w:eastAsia="方正仿宋_GBK"/>
          <w:sz w:val="24"/>
          <w:szCs w:val="24"/>
        </w:rPr>
      </w:pPr>
      <w:bookmarkStart w:id="0" w:name="_Toc344475121"/>
      <w:bookmarkStart w:id="1" w:name="_Toc511909616"/>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color w:val="FF0000"/>
          <w:sz w:val="24"/>
          <w:u w:val="single"/>
        </w:rPr>
      </w:pPr>
      <w:bookmarkStart w:id="2" w:name="_Toc511909617"/>
      <w:bookmarkStart w:id="3" w:name="_Toc344475122"/>
      <w:r>
        <w:rPr>
          <w:rFonts w:hint="eastAsia" w:ascii="方正仿宋_GBK" w:hAnsi="宋体" w:eastAsia="方正仿宋_GBK"/>
          <w:b/>
          <w:color w:val="FF0000"/>
          <w:sz w:val="24"/>
          <w:u w:val="single"/>
        </w:rPr>
        <w:t>产品质量保证期</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w:t>
      </w:r>
      <w:r>
        <w:rPr>
          <w:rFonts w:hint="eastAsia" w:ascii="方正仿宋_GBK" w:hAnsi="宋体" w:eastAsia="方正仿宋_GBK"/>
          <w:color w:val="FF0000"/>
          <w:sz w:val="24"/>
          <w:lang w:val="en-US" w:eastAsia="zh-CN"/>
        </w:rPr>
        <w:t>大于等于厂家质保期限。（谈判现场需明确具体时限）</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安装验收合格后付合同金额9</w:t>
      </w:r>
      <w:r>
        <w:rPr>
          <w:rFonts w:hint="eastAsia" w:ascii="方正仿宋_GBK" w:hAnsi="宋体" w:eastAsia="方正仿宋_GBK"/>
          <w:color w:val="FF0000"/>
          <w:sz w:val="24"/>
          <w:szCs w:val="24"/>
          <w:lang w:val="en-US" w:eastAsia="zh-CN"/>
        </w:rPr>
        <w:t>5</w:t>
      </w:r>
      <w:r>
        <w:rPr>
          <w:rFonts w:hint="eastAsia" w:ascii="方正仿宋_GBK" w:hAnsi="宋体" w:eastAsia="方正仿宋_GBK"/>
          <w:color w:val="FF0000"/>
          <w:sz w:val="24"/>
          <w:szCs w:val="24"/>
        </w:rPr>
        <w:t>％。余款</w:t>
      </w:r>
      <w:r>
        <w:rPr>
          <w:rFonts w:hint="eastAsia" w:ascii="方正仿宋_GBK" w:hAnsi="宋体" w:eastAsia="方正仿宋_GBK"/>
          <w:color w:val="FF0000"/>
          <w:sz w:val="24"/>
          <w:szCs w:val="24"/>
          <w:lang w:val="en-US" w:eastAsia="zh-CN"/>
        </w:rPr>
        <w:t>5</w:t>
      </w:r>
      <w:r>
        <w:rPr>
          <w:rFonts w:hint="eastAsia" w:ascii="方正仿宋_GBK" w:hAnsi="宋体" w:eastAsia="方正仿宋_GBK"/>
          <w:color w:val="FF0000"/>
          <w:sz w:val="24"/>
          <w:szCs w:val="24"/>
        </w:rPr>
        <w:t>％作为质保金，满6个月后无息一次性付清（以现场谈判最终议定方式为准）。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w:t>
      </w:r>
      <w:r>
        <w:rPr>
          <w:rFonts w:hint="eastAsia" w:ascii="方正仿宋_GBK" w:hAnsi="宋体" w:eastAsia="方正仿宋_GBK"/>
          <w:sz w:val="24"/>
          <w:lang w:val="en-US" w:eastAsia="zh-CN"/>
        </w:rPr>
        <w:t>紧急采购</w:t>
      </w:r>
      <w:r>
        <w:rPr>
          <w:rFonts w:hint="eastAsia" w:ascii="方正仿宋_GBK" w:hAnsi="宋体" w:eastAsia="方正仿宋_GBK"/>
          <w:sz w:val="24"/>
        </w:rPr>
        <w:t>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需密封</w:t>
      </w:r>
      <w:r>
        <w:rPr>
          <w:rFonts w:hint="eastAsia"/>
        </w:rPr>
        <w:t>）</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511909622"/>
      <w:bookmarkStart w:id="10" w:name="_Toc1278907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（一）竞争性报价函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10"/>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4"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511909624"/>
      <w:bookmarkStart w:id="21" w:name="_Toc313008357"/>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1.本表即为对本项目“六、项目参数”中所列技术要求进行比较和响应；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w:t>
      </w:r>
      <w:r>
        <w:rPr>
          <w:rFonts w:hint="eastAsia" w:ascii="方正仿宋_GBK" w:hAnsi="宋体" w:eastAsia="方正仿宋_GBK"/>
          <w:sz w:val="24"/>
          <w:lang w:val="en-US" w:eastAsia="zh-CN"/>
        </w:rPr>
        <w:t>七</w:t>
      </w:r>
      <w:r>
        <w:rPr>
          <w:rFonts w:hint="eastAsia" w:ascii="方正仿宋_GBK" w:hAnsi="宋体" w:eastAsia="方正仿宋_GBK"/>
          <w:sz w:val="24"/>
        </w:rPr>
        <w:t>、商务要求”中所列服务要求进行比较和响应，该表可扩展；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2.该表必须按照竞争性谈判要求逐条如实填写，若未作实质性参数描述，该供应商将失去成为成交供应商的资格，仅保留其合格供应商的身份。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0000000000000000000"/>
    <w:charset w:val="86"/>
    <w:family w:val="auto"/>
    <w:pitch w:val="default"/>
    <w:sig w:usb0="00000000" w:usb1="080E0000" w:usb2="00000010" w:usb3="00000000" w:csb0="00040000" w:csb1="00000000"/>
  </w:font>
  <w:font w:name="方正黑体_GBK">
    <w:altName w:val="Arial Unicode MS"/>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758485">
    <w:nsid w:val="628317D5"/>
    <w:multiLevelType w:val="singleLevel"/>
    <w:tmpl w:val="628317D5"/>
    <w:lvl w:ilvl="0" w:tentative="1">
      <w:start w:val="6"/>
      <w:numFmt w:val="chineseCounting"/>
      <w:suff w:val="nothing"/>
      <w:lvlText w:val="%1、"/>
      <w:lvlJc w:val="left"/>
    </w:lvl>
  </w:abstractNum>
  <w:num w:numId="1">
    <w:abstractNumId w:val="16527584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7"/>
    <w:qFormat/>
    <w:uiPriority w:val="0"/>
    <w:pPr>
      <w:keepNext/>
      <w:keepLines/>
      <w:spacing w:before="260" w:after="260" w:line="413" w:lineRule="auto"/>
      <w:outlineLvl w:val="2"/>
    </w:pPr>
    <w:rPr>
      <w:b/>
      <w:sz w:val="32"/>
      <w:szCs w:val="20"/>
    </w:rPr>
  </w:style>
  <w:style w:type="character" w:default="1" w:styleId="11">
    <w:name w:val="Default Paragraph Font"/>
    <w:semiHidden/>
    <w:unhideWhenUsed/>
    <w:uiPriority w:val="1"/>
  </w:style>
  <w:style w:type="paragraph" w:styleId="4">
    <w:name w:val="Body Text Indent"/>
    <w:basedOn w:val="1"/>
    <w:link w:val="22"/>
    <w:semiHidden/>
    <w:unhideWhenUsed/>
    <w:qFormat/>
    <w:uiPriority w:val="99"/>
    <w:pPr>
      <w:spacing w:after="120"/>
      <w:ind w:left="420" w:leftChars="200"/>
    </w:pPr>
  </w:style>
  <w:style w:type="paragraph" w:styleId="5">
    <w:name w:val="Plain Text"/>
    <w:basedOn w:val="1"/>
    <w:link w:val="21"/>
    <w:qFormat/>
    <w:uiPriority w:val="0"/>
    <w:pPr>
      <w:adjustRightInd w:val="0"/>
      <w:snapToGrid w:val="0"/>
      <w:spacing w:line="360" w:lineRule="auto"/>
    </w:pPr>
    <w:rPr>
      <w:rFonts w:ascii="宋体" w:hAnsi="Courier New"/>
    </w:rPr>
  </w:style>
  <w:style w:type="paragraph" w:styleId="6">
    <w:name w:val="Date"/>
    <w:basedOn w:val="1"/>
    <w:next w:val="1"/>
    <w:link w:val="20"/>
    <w:qFormat/>
    <w:uiPriority w:val="0"/>
    <w:rPr>
      <w:rFonts w:ascii="Calibri" w:hAnsi="Calibri" w:eastAsia="宋体"/>
      <w:sz w:val="28"/>
      <w:szCs w:val="22"/>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4"/>
    <w:link w:val="23"/>
    <w:semiHidden/>
    <w:qFormat/>
    <w:uiPriority w:val="99"/>
    <w:pPr>
      <w:spacing w:after="0"/>
      <w:ind w:left="0" w:leftChars="0" w:firstLine="420"/>
    </w:pPr>
    <w:rPr>
      <w:rFonts w:hAnsi="宋体"/>
      <w:szCs w:val="21"/>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styleId="12">
    <w:name w:val="Hyperlink"/>
    <w:basedOn w:val="11"/>
    <w:unhideWhenUsed/>
    <w:qFormat/>
    <w:uiPriority w:val="99"/>
    <w:rPr>
      <w:color w:val="0000FF"/>
      <w:u w:val="single"/>
    </w:rPr>
  </w:style>
  <w:style w:type="paragraph" w:customStyle="1" w:styleId="13">
    <w:name w:val="List Paragraph"/>
    <w:basedOn w:val="1"/>
    <w:qFormat/>
    <w:uiPriority w:val="34"/>
    <w:pPr>
      <w:widowControl/>
      <w:ind w:firstLine="420" w:firstLineChars="200"/>
      <w:jc w:val="left"/>
    </w:pPr>
    <w:rPr>
      <w:rFonts w:ascii="宋体" w:hAnsi="宋体" w:cs="宋体"/>
      <w:kern w:val="0"/>
      <w:sz w:val="24"/>
    </w:rPr>
  </w:style>
  <w:style w:type="paragraph" w:customStyle="1" w:styleId="14">
    <w:name w:val="列出段落1"/>
    <w:basedOn w:val="1"/>
    <w:qFormat/>
    <w:uiPriority w:val="34"/>
    <w:pPr>
      <w:ind w:firstLine="420" w:firstLineChars="200"/>
    </w:pPr>
    <w:rPr>
      <w:rFonts w:ascii="等线" w:hAnsi="等线" w:eastAsia="等线"/>
    </w:rPr>
  </w:style>
  <w:style w:type="character" w:customStyle="1" w:styleId="15">
    <w:name w:val="页眉 Char"/>
    <w:basedOn w:val="11"/>
    <w:link w:val="9"/>
    <w:qFormat/>
    <w:uiPriority w:val="0"/>
    <w:rPr>
      <w:sz w:val="18"/>
      <w:szCs w:val="18"/>
    </w:rPr>
  </w:style>
  <w:style w:type="character" w:customStyle="1" w:styleId="16">
    <w:name w:val="页脚 Char"/>
    <w:basedOn w:val="11"/>
    <w:link w:val="7"/>
    <w:semiHidden/>
    <w:qFormat/>
    <w:uiPriority w:val="99"/>
    <w:rPr>
      <w:sz w:val="18"/>
      <w:szCs w:val="18"/>
    </w:rPr>
  </w:style>
  <w:style w:type="character" w:customStyle="1" w:styleId="17">
    <w:name w:val="标题 3 Char"/>
    <w:basedOn w:val="11"/>
    <w:link w:val="3"/>
    <w:qFormat/>
    <w:uiPriority w:val="0"/>
    <w:rPr>
      <w:rFonts w:ascii="Times New Roman" w:hAnsi="Times New Roman" w:eastAsia="宋体" w:cs="Times New Roman"/>
      <w:b/>
      <w:sz w:val="32"/>
      <w:szCs w:val="20"/>
    </w:rPr>
  </w:style>
  <w:style w:type="character" w:customStyle="1" w:styleId="18">
    <w:name w:val="标题 2 Char"/>
    <w:basedOn w:val="11"/>
    <w:link w:val="2"/>
    <w:semiHidden/>
    <w:qFormat/>
    <w:uiPriority w:val="9"/>
    <w:rPr>
      <w:rFonts w:ascii="Cambria" w:hAnsi="Cambria" w:eastAsia="宋体"/>
      <w:b/>
      <w:bCs/>
      <w:sz w:val="32"/>
      <w:szCs w:val="32"/>
    </w:rPr>
  </w:style>
  <w:style w:type="character" w:customStyle="1" w:styleId="19">
    <w:name w:val="日期 Char"/>
    <w:link w:val="6"/>
    <w:qFormat/>
    <w:uiPriority w:val="0"/>
    <w:rPr>
      <w:sz w:val="28"/>
    </w:rPr>
  </w:style>
  <w:style w:type="character" w:customStyle="1" w:styleId="20">
    <w:name w:val="日期 Char1"/>
    <w:basedOn w:val="11"/>
    <w:link w:val="6"/>
    <w:semiHidden/>
    <w:qFormat/>
    <w:uiPriority w:val="99"/>
    <w:rPr>
      <w:rFonts w:ascii="Times New Roman" w:hAnsi="Times New Roman" w:eastAsia="宋体" w:cs="Times New Roman"/>
      <w:szCs w:val="24"/>
    </w:rPr>
  </w:style>
  <w:style w:type="character" w:customStyle="1" w:styleId="21">
    <w:name w:val="纯文本 Char"/>
    <w:basedOn w:val="11"/>
    <w:link w:val="5"/>
    <w:qFormat/>
    <w:uiPriority w:val="0"/>
    <w:rPr>
      <w:rFonts w:ascii="宋体" w:hAnsi="Courier New" w:eastAsia="宋体" w:cs="Times New Roman"/>
      <w:szCs w:val="24"/>
    </w:rPr>
  </w:style>
  <w:style w:type="character" w:customStyle="1" w:styleId="22">
    <w:name w:val="正文文本缩进 Char"/>
    <w:basedOn w:val="11"/>
    <w:link w:val="4"/>
    <w:semiHidden/>
    <w:qFormat/>
    <w:uiPriority w:val="99"/>
    <w:rPr>
      <w:rFonts w:ascii="Times New Roman" w:hAnsi="Times New Roman" w:eastAsia="宋体" w:cs="Times New Roman"/>
      <w:szCs w:val="24"/>
    </w:rPr>
  </w:style>
  <w:style w:type="character" w:customStyle="1" w:styleId="23">
    <w:name w:val="正文首行缩进 2 Char"/>
    <w:basedOn w:val="22"/>
    <w:link w:val="8"/>
    <w:semiHidden/>
    <w:qFormat/>
    <w:uiPriority w:val="99"/>
    <w:rPr>
      <w:rFonts w:hAnsi="宋体"/>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926</Words>
  <Characters>5280</Characters>
  <Lines>44</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2021-08-16T03:44:00Z</dcterms:created>
  <dc:creator>user</dc:creator>
  <cp:lastModifiedBy>zbb</cp:lastModifiedBy>
  <cp:lastPrinted>2021-01-18T07:10:00Z</cp:lastPrinted>
  <dcterms:modified xsi:type="dcterms:W3CDTF">2022-05-17T09:28:26Z</dcterms:modified>
  <dc:title>合川区人民医院紧急采购机房专用精密空调、机房专用封管机的公告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KSOSaveFontToCloudKey">
    <vt:lpwstr>336062795_cloud</vt:lpwstr>
  </property>
</Properties>
</file>