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440" w:firstLineChars="400"/>
        <w:rPr>
          <w:rFonts w:hint="eastAsia" w:ascii="黑体" w:eastAsia="方正小标宋_GBK"/>
          <w:spacing w:val="-16"/>
          <w:sz w:val="32"/>
          <w:lang w:val="en-US" w:eastAsia="zh-CN"/>
        </w:rPr>
      </w:pPr>
      <w:r>
        <w:rPr>
          <w:rFonts w:hint="eastAsia" w:ascii="方正小标宋_GBK" w:hAnsi="宋体" w:eastAsia="方正小标宋_GBK"/>
          <w:sz w:val="36"/>
          <w:szCs w:val="30"/>
        </w:rPr>
        <w:t>项目名称：</w:t>
      </w:r>
      <w:r>
        <w:rPr>
          <w:rFonts w:hint="eastAsia" w:ascii="方正小标宋_GBK" w:hAnsi="宋体" w:eastAsia="方正小标宋_GBK"/>
          <w:sz w:val="36"/>
          <w:szCs w:val="30"/>
          <w:lang w:eastAsia="zh-CN"/>
        </w:rPr>
        <w:t>合川区人民医院热水改造工程</w:t>
      </w:r>
    </w:p>
    <w:p>
      <w:pPr>
        <w:spacing w:line="700" w:lineRule="exact"/>
        <w:ind w:firstLine="1440" w:firstLineChars="400"/>
        <w:rPr>
          <w:rFonts w:ascii="方正小标宋_GBK" w:hAnsi="宋体" w:eastAsia="方正小标宋_GBK"/>
          <w:sz w:val="36"/>
          <w:szCs w:val="30"/>
        </w:rPr>
      </w:pPr>
      <w:r>
        <w:rPr>
          <w:rFonts w:hint="eastAsia" w:ascii="方正小标宋_GBK" w:hAnsi="宋体" w:eastAsia="方正小标宋_GBK"/>
          <w:sz w:val="36"/>
          <w:szCs w:val="30"/>
        </w:rPr>
        <w:t>采购项目编号：</w:t>
      </w:r>
      <w:r>
        <w:rPr>
          <w:rFonts w:hint="eastAsia" w:ascii="方正小标宋_GBK" w:hAnsi="宋体" w:eastAsia="方正小标宋_GBK"/>
          <w:sz w:val="36"/>
          <w:szCs w:val="30"/>
          <w:lang w:val="en-US" w:eastAsia="zh-CN"/>
        </w:rPr>
        <w:t>2022019</w:t>
      </w:r>
    </w:p>
    <w:p>
      <w:pPr>
        <w:spacing w:line="700" w:lineRule="exact"/>
        <w:ind w:firstLine="1440" w:firstLineChars="4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202</w:t>
      </w:r>
      <w:r>
        <w:rPr>
          <w:rFonts w:hint="eastAsia" w:ascii="方正黑体_GBK" w:hAnsi="宋体" w:eastAsia="方正黑体_GBK"/>
          <w:sz w:val="36"/>
          <w:szCs w:val="36"/>
          <w:lang w:val="en-US" w:eastAsia="zh-CN"/>
        </w:rPr>
        <w:t>2</w:t>
      </w:r>
      <w:r>
        <w:rPr>
          <w:rFonts w:hint="eastAsia" w:ascii="方正黑体_GBK" w:hAnsi="宋体" w:eastAsia="方正黑体_GBK"/>
          <w:sz w:val="36"/>
          <w:szCs w:val="36"/>
        </w:rPr>
        <w:t>年</w:t>
      </w:r>
      <w:r>
        <w:rPr>
          <w:rFonts w:hint="eastAsia" w:ascii="方正黑体_GBK" w:hAnsi="宋体" w:eastAsia="方正黑体_GBK"/>
          <w:sz w:val="36"/>
          <w:szCs w:val="36"/>
          <w:lang w:val="en-US" w:eastAsia="zh-CN"/>
        </w:rPr>
        <w:t>5</w:t>
      </w:r>
      <w:r>
        <w:rPr>
          <w:rFonts w:hint="eastAsia" w:ascii="方正黑体_GBK" w:hAnsi="宋体" w:eastAsia="方正黑体_GBK"/>
          <w:sz w:val="36"/>
          <w:szCs w:val="36"/>
        </w:rPr>
        <w:t>月</w:t>
      </w:r>
    </w:p>
    <w:p>
      <w:pPr>
        <w:spacing w:line="720" w:lineRule="exact"/>
        <w:jc w:val="center"/>
        <w:outlineLvl w:val="0"/>
        <w:rPr>
          <w:rFonts w:ascii="方正黑体_GBK" w:hAnsi="宋体" w:eastAsia="方正黑体_GBK"/>
          <w:sz w:val="36"/>
          <w:szCs w:val="36"/>
        </w:rPr>
      </w:pPr>
      <w:r>
        <w:rPr>
          <w:rFonts w:hint="eastAsia" w:ascii="方正黑体_GBK" w:hAnsi="宋体" w:eastAsia="方正黑体_GBK"/>
          <w:sz w:val="36"/>
          <w:szCs w:val="36"/>
        </w:rPr>
        <w:t>重庆市合川区人民医院  制</w:t>
      </w: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20" w:lineRule="exact"/>
        <w:jc w:val="center"/>
        <w:outlineLvl w:val="0"/>
        <w:rPr>
          <w:rFonts w:ascii="方正黑体_GBK" w:eastAsia="方正黑体_GBK"/>
          <w:sz w:val="44"/>
          <w:szCs w:val="28"/>
        </w:rPr>
      </w:pPr>
    </w:p>
    <w:p>
      <w:pPr>
        <w:spacing w:line="480" w:lineRule="exact"/>
        <w:jc w:val="center"/>
        <w:outlineLvl w:val="0"/>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温馨提示</w:t>
      </w:r>
    </w:p>
    <w:p>
      <w:pPr>
        <w:spacing w:line="560" w:lineRule="exact"/>
        <w:rPr>
          <w:rFonts w:ascii="方正黑体_GBK" w:eastAsia="方正黑体_GBK"/>
          <w:szCs w:val="28"/>
        </w:rPr>
      </w:pPr>
      <w:r>
        <w:rPr>
          <w:rFonts w:hint="eastAsia" w:ascii="方正黑体_GBK" w:eastAsia="方正黑体_GBK"/>
          <w:szCs w:val="28"/>
        </w:rPr>
        <w:t>各潜在投标人：</w:t>
      </w:r>
    </w:p>
    <w:p>
      <w:pPr>
        <w:spacing w:line="560" w:lineRule="exact"/>
        <w:ind w:firstLine="520" w:firstLineChars="186"/>
        <w:rPr>
          <w:rFonts w:ascii="方正黑体_GBK" w:eastAsia="方正黑体_GBK"/>
          <w:szCs w:val="28"/>
        </w:rPr>
      </w:pPr>
      <w:r>
        <w:rPr>
          <w:rFonts w:hint="eastAsia" w:ascii="方正黑体_GBK" w:eastAsia="方正黑体_GBK"/>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pPr>
        <w:spacing w:line="560" w:lineRule="exact"/>
        <w:ind w:firstLine="520" w:firstLineChars="186"/>
        <w:rPr>
          <w:rFonts w:ascii="方正黑体_GBK" w:eastAsia="方正黑体_GBK"/>
          <w:szCs w:val="28"/>
        </w:rPr>
      </w:pPr>
      <w:r>
        <w:rPr>
          <w:rFonts w:hint="eastAsia" w:ascii="方正黑体_GBK" w:eastAsia="方正黑体_GBK"/>
          <w:szCs w:val="28"/>
        </w:rPr>
        <w:t>1、请潜在投标人认真仔细阅读招标（谈判、询价）文件，按要求认真仔细地准备好相关资料后再参与采购活动。</w:t>
      </w:r>
    </w:p>
    <w:p>
      <w:pPr>
        <w:spacing w:line="560" w:lineRule="exact"/>
        <w:ind w:firstLine="520" w:firstLineChars="186"/>
        <w:rPr>
          <w:rFonts w:ascii="方正黑体_GBK" w:eastAsia="方正黑体_GBK"/>
          <w:szCs w:val="28"/>
        </w:rPr>
      </w:pPr>
      <w:r>
        <w:rPr>
          <w:rFonts w:hint="eastAsia" w:ascii="方正黑体_GBK" w:eastAsia="方正黑体_GBK"/>
          <w:szCs w:val="28"/>
        </w:rPr>
        <w:t>2、请潜在投标人按要求准确填写开标一览表或谈判（询价）表，在法定代表人（签字）的位置应签字，在要求潜在投标人加盖公章的地方要加盖公章。</w:t>
      </w:r>
    </w:p>
    <w:p>
      <w:pPr>
        <w:spacing w:line="560" w:lineRule="exact"/>
        <w:ind w:firstLine="520" w:firstLineChars="186"/>
        <w:rPr>
          <w:rFonts w:ascii="方正黑体_GBK" w:eastAsia="方正黑体_GBK"/>
          <w:szCs w:val="28"/>
        </w:rPr>
      </w:pPr>
      <w:r>
        <w:rPr>
          <w:rFonts w:hint="eastAsia" w:ascii="方正黑体_GBK" w:eastAsia="方正黑体_GBK"/>
          <w:szCs w:val="28"/>
        </w:rPr>
        <w:t>3、潜在投标人在填写报价金额时，应按照采购文件要求的最高限价的单位填写，不要填错；报价的大写金额应按照正确的书写格式填写，不写错别字。</w:t>
      </w:r>
    </w:p>
    <w:p>
      <w:pPr>
        <w:spacing w:line="560" w:lineRule="exact"/>
        <w:ind w:firstLine="520" w:firstLineChars="186"/>
        <w:rPr>
          <w:rFonts w:ascii="方正黑体_GBK" w:eastAsia="方正黑体_GBK"/>
          <w:szCs w:val="28"/>
        </w:rPr>
      </w:pPr>
      <w:r>
        <w:rPr>
          <w:rFonts w:hint="eastAsia" w:ascii="方正黑体_GBK" w:eastAsia="方正黑体_GBK"/>
          <w:szCs w:val="28"/>
        </w:rPr>
        <w:t>4、潜在投标人在填写开标一览表时，要按照采购文件的要求逐项填写，要准确填写交货期、交货地点等内容。</w:t>
      </w:r>
    </w:p>
    <w:p>
      <w:pPr>
        <w:spacing w:line="560" w:lineRule="exact"/>
        <w:ind w:firstLine="520" w:firstLineChars="186"/>
        <w:rPr>
          <w:rFonts w:ascii="方正黑体_GBK" w:eastAsia="方正黑体_GBK"/>
          <w:szCs w:val="28"/>
        </w:rPr>
      </w:pPr>
      <w:r>
        <w:rPr>
          <w:rFonts w:hint="eastAsia" w:ascii="方正黑体_GBK" w:eastAsia="方正黑体_GBK"/>
          <w:szCs w:val="28"/>
        </w:rPr>
        <w:t>5、潜在投标人递交的响应文件或谈判资料或询价资料，要按照采购文件的要求包装且密封完好，并在密封处加盖印章。</w:t>
      </w:r>
    </w:p>
    <w:p>
      <w:pPr>
        <w:spacing w:line="560" w:lineRule="exact"/>
        <w:ind w:firstLine="520" w:firstLineChars="186"/>
        <w:rPr>
          <w:rFonts w:ascii="方正黑体_GBK" w:eastAsia="方正黑体_GBK"/>
          <w:szCs w:val="28"/>
        </w:rPr>
      </w:pPr>
      <w:r>
        <w:rPr>
          <w:rFonts w:hint="eastAsia" w:ascii="方正黑体_GBK" w:eastAsia="方正黑体_GBK"/>
          <w:szCs w:val="28"/>
        </w:rPr>
        <w:t>6、潜在投标人提交的资质等材料，应按采购文件要求提交原件或复印件加盖单位鲜章；提供的资质材料应按采购文件要求是有效的资质，提供的资质材料应按采购文件要求提供齐全，不要漏项。</w:t>
      </w:r>
    </w:p>
    <w:p>
      <w:pPr>
        <w:spacing w:line="560" w:lineRule="exact"/>
        <w:ind w:firstLine="560" w:firstLineChars="200"/>
        <w:rPr>
          <w:rFonts w:ascii="方正黑体_GBK" w:eastAsia="方正黑体_GBK"/>
          <w:szCs w:val="28"/>
        </w:rPr>
      </w:pPr>
      <w:r>
        <w:rPr>
          <w:rFonts w:hint="eastAsia" w:ascii="方正黑体_GBK" w:eastAsia="方正黑体_GBK"/>
          <w:szCs w:val="28"/>
        </w:rPr>
        <w:t>7、潜在投标人应随时关注“行采家”网站的相关采购项目的答疑和补遗等文件。</w:t>
      </w:r>
    </w:p>
    <w:p>
      <w:pPr>
        <w:spacing w:line="560" w:lineRule="exact"/>
        <w:ind w:firstLine="520" w:firstLineChars="186"/>
        <w:rPr>
          <w:rFonts w:ascii="方正黑体_GBK" w:eastAsia="方正黑体_GBK"/>
          <w:szCs w:val="28"/>
        </w:rPr>
      </w:pPr>
      <w:r>
        <w:rPr>
          <w:rFonts w:hint="eastAsia" w:ascii="方正黑体_GBK" w:eastAsia="方正黑体_GBK"/>
          <w:szCs w:val="28"/>
        </w:rPr>
        <w:t>8、潜在投标人可按照招标（谈判、询价）文件规定的联系方式，寻求帮助。</w:t>
      </w:r>
    </w:p>
    <w:p>
      <w:pPr>
        <w:spacing w:line="720" w:lineRule="exact"/>
        <w:jc w:val="center"/>
        <w:outlineLvl w:val="0"/>
        <w:rPr>
          <w:rFonts w:ascii="方正黑体_GBK" w:eastAsia="方正黑体_GBK"/>
          <w:szCs w:val="28"/>
        </w:rPr>
      </w:pPr>
    </w:p>
    <w:p>
      <w:pPr>
        <w:spacing w:line="720" w:lineRule="exact"/>
        <w:ind w:firstLine="5040" w:firstLineChars="1800"/>
        <w:outlineLvl w:val="0"/>
        <w:rPr>
          <w:rFonts w:ascii="方正黑体_GBK" w:eastAsia="方正黑体_GBK"/>
          <w:szCs w:val="28"/>
        </w:rPr>
      </w:pPr>
      <w:r>
        <w:rPr>
          <w:rFonts w:hint="eastAsia" w:ascii="方正黑体_GBK" w:eastAsia="方正黑体_GBK"/>
          <w:szCs w:val="28"/>
        </w:rPr>
        <w:t>重庆市合川区人民医院  制</w:t>
      </w:r>
    </w:p>
    <w:p>
      <w:pPr>
        <w:spacing w:line="480" w:lineRule="exact"/>
        <w:jc w:val="center"/>
        <w:outlineLvl w:val="0"/>
        <w:rPr>
          <w:rFonts w:ascii="方正小标宋_GBK" w:eastAsia="方正小标宋_GBK"/>
          <w:sz w:val="44"/>
          <w:szCs w:val="28"/>
        </w:rPr>
      </w:pPr>
      <w:r>
        <w:rPr>
          <w:rFonts w:hint="eastAsia" w:ascii="方正小标宋_GBK" w:eastAsia="方正小标宋_GBK"/>
          <w:sz w:val="44"/>
          <w:szCs w:val="28"/>
        </w:rPr>
        <w:t>目   录</w:t>
      </w:r>
    </w:p>
    <w:p>
      <w:pPr>
        <w:pStyle w:val="10"/>
        <w:tabs>
          <w:tab w:val="right" w:leader="dot" w:pos="9402"/>
        </w:tabs>
        <w:spacing w:line="400" w:lineRule="exact"/>
        <w:rPr>
          <w:rFonts w:ascii="Calibri" w:hAnsi="Calibri"/>
          <w:sz w:val="21"/>
          <w:szCs w:val="22"/>
        </w:rPr>
      </w:pPr>
      <w:r>
        <w:rPr>
          <w:rFonts w:hint="eastAsia" w:ascii="方正小标宋_GBK" w:hAnsi="宋体" w:eastAsia="方正小标宋_GBK"/>
          <w:sz w:val="21"/>
          <w:szCs w:val="21"/>
        </w:rPr>
        <w:fldChar w:fldCharType="begin"/>
      </w:r>
      <w:r>
        <w:rPr>
          <w:rFonts w:hint="eastAsia" w:ascii="方正小标宋_GBK" w:hAnsi="宋体" w:eastAsia="方正小标宋_GBK"/>
          <w:sz w:val="21"/>
          <w:szCs w:val="21"/>
        </w:rPr>
        <w:instrText xml:space="preserve"> TOC \o "1-3" \h \z </w:instrText>
      </w:r>
      <w:r>
        <w:rPr>
          <w:rFonts w:hint="eastAsia" w:ascii="方正小标宋_GBK" w:hAnsi="宋体" w:eastAsia="方正小标宋_GBK"/>
          <w:sz w:val="21"/>
          <w:szCs w:val="21"/>
        </w:rPr>
        <w:fldChar w:fldCharType="separate"/>
      </w:r>
      <w:r>
        <w:fldChar w:fldCharType="begin"/>
      </w:r>
      <w:r>
        <w:instrText xml:space="preserve"> HYPERLINK "file:///D:\\招标办工作\\2019年\\招标项目\\院内\\2019050心内科墙砖修缮\\2019050心内科墙砖修缮.docx" \l "_Toc516475622" </w:instrText>
      </w:r>
      <w:r>
        <w:fldChar w:fldCharType="separate"/>
      </w:r>
      <w:r>
        <w:rPr>
          <w:rStyle w:val="13"/>
          <w:rFonts w:hint="eastAsia" w:ascii="方正小标宋_GBK" w:hAnsi="宋体" w:eastAsia="方正小标宋_GBK"/>
          <w:b/>
        </w:rPr>
        <w:t>第一篇  竞争性谈判邀请书</w:t>
      </w:r>
      <w:r>
        <w:rPr>
          <w:rStyle w:val="13"/>
        </w:rPr>
        <w:tab/>
      </w:r>
      <w:r>
        <w:fldChar w:fldCharType="begin"/>
      </w:r>
      <w:r>
        <w:rPr>
          <w:rStyle w:val="13"/>
        </w:rPr>
        <w:instrText xml:space="preserve"> PAGEREF _Toc516475622 \h </w:instrText>
      </w:r>
      <w:r>
        <w:fldChar w:fldCharType="separate"/>
      </w:r>
      <w:r>
        <w:rPr>
          <w:rStyle w:val="13"/>
        </w:rPr>
        <w:t>- 4 -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"_Toc516475623" </w:instrText>
      </w:r>
      <w:r>
        <w:fldChar w:fldCharType="separate"/>
      </w:r>
      <w:r>
        <w:rPr>
          <w:rStyle w:val="13"/>
          <w:rFonts w:hint="eastAsia" w:ascii="方正仿宋_GBK" w:eastAsia="方正仿宋_GBK"/>
        </w:rPr>
        <w:t>一、竞争性谈判内容</w:t>
      </w:r>
      <w:r>
        <w:rPr>
          <w:rStyle w:val="13"/>
        </w:rPr>
        <w:tab/>
      </w:r>
      <w:r>
        <w:fldChar w:fldCharType="begin"/>
      </w:r>
      <w:r>
        <w:rPr>
          <w:rStyle w:val="13"/>
        </w:rPr>
        <w:instrText xml:space="preserve"> PAGEREF _Toc516475623 \h </w:instrText>
      </w:r>
      <w:r>
        <w:fldChar w:fldCharType="separate"/>
      </w:r>
      <w:r>
        <w:rPr>
          <w:rStyle w:val="13"/>
        </w:rPr>
        <w:t>- 4 -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"_Toc516475624" </w:instrText>
      </w:r>
      <w:r>
        <w:fldChar w:fldCharType="separate"/>
      </w:r>
      <w:r>
        <w:rPr>
          <w:rStyle w:val="13"/>
          <w:rFonts w:hint="eastAsia" w:ascii="方正仿宋_GBK" w:eastAsia="方正仿宋_GBK"/>
        </w:rPr>
        <w:t>二、资金来源</w:t>
      </w:r>
      <w:r>
        <w:rPr>
          <w:rStyle w:val="13"/>
        </w:rPr>
        <w:tab/>
      </w:r>
      <w:r>
        <w:fldChar w:fldCharType="begin"/>
      </w:r>
      <w:r>
        <w:rPr>
          <w:rStyle w:val="13"/>
        </w:rPr>
        <w:instrText xml:space="preserve"> PAGEREF _Toc516475624 \h </w:instrText>
      </w:r>
      <w:r>
        <w:fldChar w:fldCharType="separate"/>
      </w:r>
      <w:r>
        <w:rPr>
          <w:rStyle w:val="13"/>
        </w:rPr>
        <w:t>- 4 -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"_Toc516475625" </w:instrText>
      </w:r>
      <w:r>
        <w:fldChar w:fldCharType="separate"/>
      </w:r>
      <w:r>
        <w:rPr>
          <w:rStyle w:val="13"/>
          <w:rFonts w:hint="eastAsia" w:ascii="方正仿宋_GBK" w:eastAsia="方正仿宋_GBK"/>
        </w:rPr>
        <w:t>三、谈判资格</w:t>
      </w:r>
      <w:r>
        <w:rPr>
          <w:rStyle w:val="13"/>
        </w:rPr>
        <w:tab/>
      </w:r>
      <w:r>
        <w:fldChar w:fldCharType="begin"/>
      </w:r>
      <w:r>
        <w:rPr>
          <w:rStyle w:val="13"/>
        </w:rPr>
        <w:instrText xml:space="preserve"> PAGEREF _Toc516475625 \h </w:instrText>
      </w:r>
      <w:r>
        <w:fldChar w:fldCharType="separate"/>
      </w:r>
      <w:r>
        <w:rPr>
          <w:rStyle w:val="13"/>
        </w:rPr>
        <w:t>- 4 -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"_Toc516475626" </w:instrText>
      </w:r>
      <w:r>
        <w:fldChar w:fldCharType="separate"/>
      </w:r>
      <w:r>
        <w:rPr>
          <w:rStyle w:val="13"/>
          <w:rFonts w:hint="eastAsia" w:ascii="方正仿宋_GBK" w:eastAsia="方正仿宋_GBK"/>
        </w:rPr>
        <w:t>四、谈判有关说明</w:t>
      </w:r>
      <w:r>
        <w:rPr>
          <w:rStyle w:val="13"/>
        </w:rPr>
        <w:tab/>
      </w:r>
      <w:r>
        <w:fldChar w:fldCharType="begin"/>
      </w:r>
      <w:r>
        <w:rPr>
          <w:rStyle w:val="13"/>
        </w:rPr>
        <w:instrText xml:space="preserve"> PAGEREF _Toc516475626 \h </w:instrText>
      </w:r>
      <w:r>
        <w:fldChar w:fldCharType="separate"/>
      </w:r>
      <w:r>
        <w:rPr>
          <w:rStyle w:val="13"/>
        </w:rPr>
        <w:t>- 4 -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"_Toc516475627" </w:instrText>
      </w:r>
      <w:r>
        <w:fldChar w:fldCharType="separate"/>
      </w:r>
      <w:r>
        <w:rPr>
          <w:rStyle w:val="13"/>
          <w:rFonts w:hint="eastAsia" w:ascii="方正仿宋_GBK" w:eastAsia="方正仿宋_GBK"/>
        </w:rPr>
        <w:t>五、保证金</w:t>
      </w:r>
      <w:r>
        <w:rPr>
          <w:rStyle w:val="13"/>
        </w:rPr>
        <w:tab/>
      </w:r>
      <w:r>
        <w:fldChar w:fldCharType="begin"/>
      </w:r>
      <w:r>
        <w:rPr>
          <w:rStyle w:val="13"/>
        </w:rPr>
        <w:instrText xml:space="preserve"> PAGEREF _Toc516475627 \h </w:instrText>
      </w:r>
      <w:r>
        <w:fldChar w:fldCharType="separate"/>
      </w:r>
      <w:r>
        <w:rPr>
          <w:rStyle w:val="13"/>
        </w:rPr>
        <w:t>- 5 -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"_Toc516475628" </w:instrText>
      </w:r>
      <w:r>
        <w:fldChar w:fldCharType="separate"/>
      </w:r>
      <w:r>
        <w:rPr>
          <w:rStyle w:val="13"/>
          <w:rFonts w:hint="eastAsia" w:ascii="方正仿宋_GBK" w:hAnsi="宋体" w:eastAsia="方正仿宋_GBK"/>
        </w:rPr>
        <w:t>六、其它有关规定</w:t>
      </w:r>
      <w:r>
        <w:rPr>
          <w:rStyle w:val="13"/>
        </w:rPr>
        <w:tab/>
      </w:r>
      <w:r>
        <w:fldChar w:fldCharType="begin"/>
      </w:r>
      <w:r>
        <w:rPr>
          <w:rStyle w:val="13"/>
        </w:rPr>
        <w:instrText xml:space="preserve"> PAGEREF _Toc516475628 \h </w:instrText>
      </w:r>
      <w:r>
        <w:fldChar w:fldCharType="separate"/>
      </w:r>
      <w:r>
        <w:rPr>
          <w:rStyle w:val="13"/>
        </w:rPr>
        <w:t>- 5 -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"_Toc516475629" </w:instrText>
      </w:r>
      <w:r>
        <w:fldChar w:fldCharType="separate"/>
      </w:r>
      <w:r>
        <w:rPr>
          <w:rStyle w:val="13"/>
          <w:rFonts w:hint="eastAsia" w:ascii="方正仿宋_GBK" w:hAnsi="宋体" w:eastAsia="方正仿宋_GBK"/>
        </w:rPr>
        <w:t>七、联系方式</w:t>
      </w:r>
      <w:r>
        <w:rPr>
          <w:rStyle w:val="13"/>
        </w:rPr>
        <w:tab/>
      </w:r>
      <w:r>
        <w:fldChar w:fldCharType="begin"/>
      </w:r>
      <w:r>
        <w:rPr>
          <w:rStyle w:val="13"/>
        </w:rPr>
        <w:instrText xml:space="preserve"> PAGEREF _Toc516475629 \h </w:instrText>
      </w:r>
      <w:r>
        <w:fldChar w:fldCharType="separate"/>
      </w:r>
      <w:r>
        <w:rPr>
          <w:rStyle w:val="13"/>
        </w:rPr>
        <w:t>- 6 -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"_Toc516475629" </w:instrText>
      </w:r>
      <w:r>
        <w:fldChar w:fldCharType="separate"/>
      </w:r>
      <w:r>
        <w:rPr>
          <w:rStyle w:val="13"/>
          <w:rFonts w:hint="eastAsia" w:ascii="方正仿宋_GBK" w:hAnsi="宋体" w:eastAsia="方正仿宋_GBK"/>
        </w:rPr>
        <w:t>八、现场踏勘</w:t>
      </w:r>
      <w:r>
        <w:rPr>
          <w:rStyle w:val="13"/>
        </w:rPr>
        <w:tab/>
      </w:r>
      <w:r>
        <w:fldChar w:fldCharType="begin"/>
      </w:r>
      <w:r>
        <w:rPr>
          <w:rStyle w:val="13"/>
        </w:rPr>
        <w:instrText xml:space="preserve"> PAGEREF _Toc516475629 \h </w:instrText>
      </w:r>
      <w:r>
        <w:fldChar w:fldCharType="separate"/>
      </w:r>
      <w:r>
        <w:rPr>
          <w:rStyle w:val="13"/>
        </w:rPr>
        <w:t>- 6 -</w:t>
      </w:r>
      <w:r>
        <w:fldChar w:fldCharType="end"/>
      </w:r>
      <w:r>
        <w:fldChar w:fldCharType="end"/>
      </w:r>
    </w:p>
    <w:p>
      <w:pPr>
        <w:pStyle w:val="10"/>
        <w:tabs>
          <w:tab w:val="right" w:leader="dot" w:pos="9402"/>
        </w:tabs>
        <w:spacing w:line="400" w:lineRule="exact"/>
        <w:rPr>
          <w:rFonts w:ascii="Calibri" w:hAnsi="Calibri"/>
          <w:sz w:val="21"/>
          <w:szCs w:val="22"/>
        </w:rPr>
      </w:pPr>
      <w:r>
        <w:fldChar w:fldCharType="begin"/>
      </w:r>
      <w:r>
        <w:instrText xml:space="preserve"> HYPERLINK "file:///D:\\招标办工作\\2019年\\招标项目\\院内\\2019050心内科墙砖修缮\\2019050心内科墙砖修缮.docx" \l "_Toc516475630" </w:instrText>
      </w:r>
      <w:r>
        <w:fldChar w:fldCharType="separate"/>
      </w:r>
      <w:r>
        <w:rPr>
          <w:rStyle w:val="13"/>
          <w:rFonts w:hint="eastAsia" w:ascii="方正小标宋_GBK" w:hAnsi="宋体" w:eastAsia="方正小标宋_GBK"/>
          <w:b/>
        </w:rPr>
        <w:t>第二篇  投标人须知</w:t>
      </w:r>
      <w:r>
        <w:rPr>
          <w:rStyle w:val="13"/>
        </w:rPr>
        <w:tab/>
      </w:r>
      <w:r>
        <w:fldChar w:fldCharType="begin"/>
      </w:r>
      <w:r>
        <w:rPr>
          <w:rStyle w:val="13"/>
        </w:rPr>
        <w:instrText xml:space="preserve"> PAGEREF _Toc516475630 \h </w:instrText>
      </w:r>
      <w:r>
        <w:fldChar w:fldCharType="separate"/>
      </w:r>
      <w:r>
        <w:rPr>
          <w:rStyle w:val="13"/>
        </w:rPr>
        <w:t>- 7 -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"_Toc516475631" </w:instrText>
      </w:r>
      <w:r>
        <w:fldChar w:fldCharType="separate"/>
      </w:r>
      <w:r>
        <w:rPr>
          <w:rStyle w:val="13"/>
          <w:rFonts w:hint="eastAsia" w:ascii="方正仿宋_GBK" w:eastAsia="方正仿宋_GBK"/>
        </w:rPr>
        <w:t>一、谈判费用</w:t>
      </w:r>
      <w:r>
        <w:rPr>
          <w:rStyle w:val="13"/>
        </w:rPr>
        <w:tab/>
      </w:r>
      <w:r>
        <w:fldChar w:fldCharType="begin"/>
      </w:r>
      <w:r>
        <w:rPr>
          <w:rStyle w:val="13"/>
        </w:rPr>
        <w:instrText xml:space="preserve"> PAGEREF _Toc516475631 \h </w:instrText>
      </w:r>
      <w:r>
        <w:fldChar w:fldCharType="separate"/>
      </w:r>
      <w:r>
        <w:rPr>
          <w:rStyle w:val="13"/>
        </w:rPr>
        <w:t>- 7 -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"_Toc516475632" </w:instrText>
      </w:r>
      <w:r>
        <w:fldChar w:fldCharType="separate"/>
      </w:r>
      <w:r>
        <w:rPr>
          <w:rStyle w:val="13"/>
          <w:rFonts w:hint="eastAsia" w:ascii="方正仿宋_GBK" w:eastAsia="方正仿宋_GBK"/>
        </w:rPr>
        <w:t>二、竞争性谈判文件</w:t>
      </w:r>
      <w:r>
        <w:rPr>
          <w:rStyle w:val="13"/>
        </w:rPr>
        <w:tab/>
      </w:r>
      <w:r>
        <w:fldChar w:fldCharType="begin"/>
      </w:r>
      <w:r>
        <w:rPr>
          <w:rStyle w:val="13"/>
        </w:rPr>
        <w:instrText xml:space="preserve"> PAGEREF _Toc516475632 \h </w:instrText>
      </w:r>
      <w:r>
        <w:fldChar w:fldCharType="separate"/>
      </w:r>
      <w:r>
        <w:rPr>
          <w:rStyle w:val="13"/>
        </w:rPr>
        <w:t>- 7 -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"_Toc516475633" </w:instrText>
      </w:r>
      <w:r>
        <w:fldChar w:fldCharType="separate"/>
      </w:r>
      <w:r>
        <w:rPr>
          <w:rStyle w:val="13"/>
          <w:rFonts w:hint="eastAsia" w:ascii="方正仿宋_GBK" w:eastAsia="方正仿宋_GBK"/>
        </w:rPr>
        <w:t>三、谈判要求</w:t>
      </w:r>
      <w:r>
        <w:rPr>
          <w:rStyle w:val="13"/>
        </w:rPr>
        <w:tab/>
      </w:r>
      <w:r>
        <w:fldChar w:fldCharType="begin"/>
      </w:r>
      <w:r>
        <w:rPr>
          <w:rStyle w:val="13"/>
        </w:rPr>
        <w:instrText xml:space="preserve"> PAGEREF _Toc516475633 \h </w:instrText>
      </w:r>
      <w:r>
        <w:fldChar w:fldCharType="separate"/>
      </w:r>
      <w:r>
        <w:rPr>
          <w:rStyle w:val="13"/>
        </w:rPr>
        <w:t>- 8 -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"_Toc516475634" </w:instrText>
      </w:r>
      <w:r>
        <w:fldChar w:fldCharType="separate"/>
      </w:r>
      <w:r>
        <w:rPr>
          <w:rStyle w:val="13"/>
          <w:rFonts w:hint="eastAsia" w:ascii="方正仿宋_GBK" w:eastAsia="方正仿宋_GBK"/>
        </w:rPr>
        <w:t>四、谈判程序</w:t>
      </w:r>
      <w:r>
        <w:rPr>
          <w:rStyle w:val="13"/>
        </w:rPr>
        <w:tab/>
      </w:r>
      <w:r>
        <w:fldChar w:fldCharType="begin"/>
      </w:r>
      <w:r>
        <w:rPr>
          <w:rStyle w:val="13"/>
        </w:rPr>
        <w:instrText xml:space="preserve"> PAGEREF _Toc516475634 \h </w:instrText>
      </w:r>
      <w:r>
        <w:fldChar w:fldCharType="separate"/>
      </w:r>
      <w:r>
        <w:rPr>
          <w:rStyle w:val="13"/>
        </w:rPr>
        <w:t>- 9 -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"_Toc516475635" </w:instrText>
      </w:r>
      <w:r>
        <w:fldChar w:fldCharType="separate"/>
      </w:r>
      <w:r>
        <w:rPr>
          <w:rStyle w:val="13"/>
          <w:rFonts w:hint="eastAsia" w:ascii="方正仿宋_GBK" w:eastAsia="方正仿宋_GBK"/>
        </w:rPr>
        <w:t>五、评审依据</w:t>
      </w:r>
      <w:r>
        <w:rPr>
          <w:rStyle w:val="13"/>
        </w:rPr>
        <w:tab/>
      </w:r>
      <w:r>
        <w:fldChar w:fldCharType="begin"/>
      </w:r>
      <w:r>
        <w:rPr>
          <w:rStyle w:val="13"/>
        </w:rPr>
        <w:instrText xml:space="preserve"> PAGEREF _Toc516475635 \h </w:instrText>
      </w:r>
      <w:r>
        <w:fldChar w:fldCharType="separate"/>
      </w:r>
      <w:r>
        <w:rPr>
          <w:rStyle w:val="13"/>
        </w:rPr>
        <w:t>- 10 -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"_Toc516475636" </w:instrText>
      </w:r>
      <w:r>
        <w:fldChar w:fldCharType="separate"/>
      </w:r>
      <w:r>
        <w:rPr>
          <w:rStyle w:val="13"/>
          <w:rFonts w:hint="eastAsia" w:ascii="方正仿宋_GBK" w:eastAsia="方正仿宋_GBK"/>
        </w:rPr>
        <w:t>六、成交原则</w:t>
      </w:r>
      <w:r>
        <w:rPr>
          <w:rStyle w:val="13"/>
        </w:rPr>
        <w:tab/>
      </w:r>
      <w:r>
        <w:fldChar w:fldCharType="begin"/>
      </w:r>
      <w:r>
        <w:rPr>
          <w:rStyle w:val="13"/>
        </w:rPr>
        <w:instrText xml:space="preserve"> PAGEREF _Toc516475636 \h </w:instrText>
      </w:r>
      <w:r>
        <w:fldChar w:fldCharType="separate"/>
      </w:r>
      <w:r>
        <w:rPr>
          <w:rStyle w:val="13"/>
        </w:rPr>
        <w:t>- 10 -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"_Toc516475637" </w:instrText>
      </w:r>
      <w:r>
        <w:fldChar w:fldCharType="separate"/>
      </w:r>
      <w:r>
        <w:rPr>
          <w:rStyle w:val="13"/>
          <w:rFonts w:hint="eastAsia" w:ascii="方正仿宋_GBK" w:eastAsia="方正仿宋_GBK"/>
        </w:rPr>
        <w:t>七、成交通知</w:t>
      </w:r>
      <w:r>
        <w:rPr>
          <w:rStyle w:val="13"/>
        </w:rPr>
        <w:tab/>
      </w:r>
      <w:r>
        <w:fldChar w:fldCharType="begin"/>
      </w:r>
      <w:r>
        <w:rPr>
          <w:rStyle w:val="13"/>
        </w:rPr>
        <w:instrText xml:space="preserve"> PAGEREF _Toc516475637 \h </w:instrText>
      </w:r>
      <w:r>
        <w:fldChar w:fldCharType="separate"/>
      </w:r>
      <w:r>
        <w:rPr>
          <w:rStyle w:val="13"/>
        </w:rPr>
        <w:t>- 11 -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"_Toc516475638" </w:instrText>
      </w:r>
      <w:r>
        <w:fldChar w:fldCharType="separate"/>
      </w:r>
      <w:r>
        <w:rPr>
          <w:rStyle w:val="13"/>
          <w:rFonts w:hint="eastAsia" w:ascii="方正仿宋_GBK" w:eastAsia="方正仿宋_GBK"/>
        </w:rPr>
        <w:t>八、签订合同</w:t>
      </w:r>
      <w:r>
        <w:rPr>
          <w:rStyle w:val="13"/>
        </w:rPr>
        <w:tab/>
      </w:r>
      <w:r>
        <w:fldChar w:fldCharType="begin"/>
      </w:r>
      <w:r>
        <w:rPr>
          <w:rStyle w:val="13"/>
        </w:rPr>
        <w:instrText xml:space="preserve"> PAGEREF _Toc516475638 \h </w:instrText>
      </w:r>
      <w:r>
        <w:fldChar w:fldCharType="separate"/>
      </w:r>
      <w:r>
        <w:rPr>
          <w:rStyle w:val="13"/>
        </w:rPr>
        <w:t>- 11 -</w:t>
      </w:r>
      <w:r>
        <w:fldChar w:fldCharType="end"/>
      </w:r>
      <w:r>
        <w:fldChar w:fldCharType="end"/>
      </w:r>
    </w:p>
    <w:p>
      <w:pPr>
        <w:pStyle w:val="10"/>
        <w:tabs>
          <w:tab w:val="right" w:leader="dot" w:pos="9402"/>
        </w:tabs>
        <w:spacing w:line="400" w:lineRule="exact"/>
        <w:rPr>
          <w:rFonts w:ascii="Calibri" w:hAnsi="Calibri"/>
          <w:sz w:val="21"/>
          <w:szCs w:val="22"/>
        </w:rPr>
      </w:pPr>
      <w:r>
        <w:fldChar w:fldCharType="begin"/>
      </w:r>
      <w:r>
        <w:instrText xml:space="preserve"> HYPERLINK "file:///D:\\招标办工作\\2019年\\招标项目\\院内\\2019050心内科墙砖修缮\\2019050心内科墙砖修缮.docx" \l "_Toc516475639" </w:instrText>
      </w:r>
      <w:r>
        <w:fldChar w:fldCharType="separate"/>
      </w:r>
      <w:r>
        <w:rPr>
          <w:rStyle w:val="13"/>
          <w:rFonts w:hint="eastAsia" w:ascii="方正小标宋_GBK" w:hAnsi="宋体" w:eastAsia="方正小标宋_GBK"/>
          <w:b/>
        </w:rPr>
        <w:t>第三篇  谈判项目技术需求</w:t>
      </w:r>
      <w:r>
        <w:rPr>
          <w:rStyle w:val="13"/>
        </w:rPr>
        <w:tab/>
      </w:r>
      <w:r>
        <w:fldChar w:fldCharType="begin"/>
      </w:r>
      <w:r>
        <w:rPr>
          <w:rStyle w:val="13"/>
        </w:rPr>
        <w:instrText xml:space="preserve"> PAGEREF _Toc516475639 \h </w:instrText>
      </w:r>
      <w:r>
        <w:fldChar w:fldCharType="separate"/>
      </w:r>
      <w:r>
        <w:rPr>
          <w:rStyle w:val="13"/>
        </w:rPr>
        <w:t>- 12 -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"_Toc516475640" </w:instrText>
      </w:r>
      <w:r>
        <w:fldChar w:fldCharType="separate"/>
      </w:r>
      <w:r>
        <w:rPr>
          <w:rStyle w:val="13"/>
          <w:rFonts w:hint="eastAsia" w:ascii="方正仿宋_GBK" w:eastAsia="方正仿宋_GBK"/>
        </w:rPr>
        <w:t>一、工程范围、内容及技术要求</w:t>
      </w:r>
      <w:r>
        <w:rPr>
          <w:rStyle w:val="13"/>
        </w:rPr>
        <w:tab/>
      </w:r>
      <w:r>
        <w:fldChar w:fldCharType="begin"/>
      </w:r>
      <w:r>
        <w:rPr>
          <w:rStyle w:val="13"/>
        </w:rPr>
        <w:instrText xml:space="preserve"> PAGEREF _Toc516475640 \h </w:instrText>
      </w:r>
      <w:r>
        <w:fldChar w:fldCharType="separate"/>
      </w:r>
      <w:r>
        <w:rPr>
          <w:rStyle w:val="13"/>
        </w:rPr>
        <w:t>- 12 -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"_Toc516475648" </w:instrText>
      </w:r>
      <w:r>
        <w:fldChar w:fldCharType="separate"/>
      </w:r>
      <w:r>
        <w:rPr>
          <w:rStyle w:val="13"/>
          <w:rFonts w:hint="eastAsia" w:ascii="方正仿宋_GBK" w:eastAsia="方正仿宋_GBK"/>
        </w:rPr>
        <w:t>二、安全要求</w:t>
      </w:r>
      <w:r>
        <w:rPr>
          <w:rStyle w:val="13"/>
        </w:rPr>
        <w:tab/>
      </w:r>
      <w:r>
        <w:fldChar w:fldCharType="begin"/>
      </w:r>
      <w:r>
        <w:rPr>
          <w:rStyle w:val="13"/>
        </w:rPr>
        <w:instrText xml:space="preserve"> PAGEREF _Toc516475648 \h </w:instrText>
      </w:r>
      <w:r>
        <w:fldChar w:fldCharType="separate"/>
      </w:r>
      <w:r>
        <w:rPr>
          <w:rStyle w:val="13"/>
        </w:rPr>
        <w:t>- 12 -</w:t>
      </w:r>
      <w:r>
        <w:fldChar w:fldCharType="end"/>
      </w:r>
      <w:r>
        <w:fldChar w:fldCharType="end"/>
      </w:r>
    </w:p>
    <w:p>
      <w:pPr>
        <w:pStyle w:val="10"/>
        <w:tabs>
          <w:tab w:val="right" w:leader="dot" w:pos="9402"/>
        </w:tabs>
        <w:spacing w:line="400" w:lineRule="exact"/>
        <w:rPr>
          <w:rFonts w:ascii="Calibri" w:hAnsi="Calibri"/>
          <w:sz w:val="21"/>
          <w:szCs w:val="22"/>
        </w:rPr>
      </w:pPr>
      <w:r>
        <w:fldChar w:fldCharType="begin"/>
      </w:r>
      <w:r>
        <w:instrText xml:space="preserve"> HYPERLINK "file:///D:\\招标办工作\\2019年\\招标项目\\院内\\2019050心内科墙砖修缮\\2019050心内科墙砖修缮.docx" \l "_Toc516475646" </w:instrText>
      </w:r>
      <w:r>
        <w:fldChar w:fldCharType="separate"/>
      </w:r>
      <w:r>
        <w:rPr>
          <w:rStyle w:val="13"/>
          <w:rFonts w:hint="eastAsia" w:ascii="方正小标宋_GBK" w:hAnsi="宋体" w:eastAsia="方正小标宋_GBK"/>
          <w:b/>
        </w:rPr>
        <w:t>第四篇  谈判项目服务需求</w:t>
      </w:r>
      <w:r>
        <w:rPr>
          <w:rStyle w:val="13"/>
        </w:rPr>
        <w:tab/>
      </w:r>
      <w:r>
        <w:fldChar w:fldCharType="begin"/>
      </w:r>
      <w:r>
        <w:rPr>
          <w:rStyle w:val="13"/>
        </w:rPr>
        <w:instrText xml:space="preserve"> PAGEREF _Toc516475646 \h </w:instrText>
      </w:r>
      <w:r>
        <w:fldChar w:fldCharType="separate"/>
      </w:r>
      <w:r>
        <w:rPr>
          <w:rStyle w:val="13"/>
        </w:rPr>
        <w:t>- 13 -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"_Toc516475647" </w:instrText>
      </w:r>
      <w:r>
        <w:fldChar w:fldCharType="separate"/>
      </w:r>
      <w:r>
        <w:rPr>
          <w:rStyle w:val="13"/>
          <w:rFonts w:hint="eastAsia" w:ascii="方正仿宋_GBK" w:hAnsi="宋体" w:eastAsia="方正仿宋_GBK"/>
        </w:rPr>
        <w:t>一、工程完成时间、地点及验收方式</w:t>
      </w:r>
      <w:r>
        <w:rPr>
          <w:rStyle w:val="13"/>
        </w:rPr>
        <w:tab/>
      </w:r>
      <w:r>
        <w:fldChar w:fldCharType="begin"/>
      </w:r>
      <w:r>
        <w:rPr>
          <w:rStyle w:val="13"/>
        </w:rPr>
        <w:instrText xml:space="preserve"> PAGEREF _Toc516475647 \h </w:instrText>
      </w:r>
      <w:r>
        <w:fldChar w:fldCharType="separate"/>
      </w:r>
      <w:r>
        <w:rPr>
          <w:rStyle w:val="13"/>
        </w:rPr>
        <w:t>- 13 -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"_Toc516475648" </w:instrText>
      </w:r>
      <w:r>
        <w:fldChar w:fldCharType="separate"/>
      </w:r>
      <w:r>
        <w:rPr>
          <w:rStyle w:val="13"/>
          <w:rFonts w:hint="eastAsia" w:ascii="方正仿宋_GBK" w:eastAsia="方正仿宋_GBK"/>
        </w:rPr>
        <w:t>二、报价要求</w:t>
      </w:r>
      <w:r>
        <w:rPr>
          <w:rStyle w:val="13"/>
        </w:rPr>
        <w:tab/>
      </w:r>
      <w:r>
        <w:fldChar w:fldCharType="begin"/>
      </w:r>
      <w:r>
        <w:rPr>
          <w:rStyle w:val="13"/>
        </w:rPr>
        <w:instrText xml:space="preserve"> PAGEREF _Toc516475648 \h </w:instrText>
      </w:r>
      <w:r>
        <w:fldChar w:fldCharType="separate"/>
      </w:r>
      <w:r>
        <w:rPr>
          <w:rStyle w:val="13"/>
        </w:rPr>
        <w:t>- 13 -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"_Toc516475649" </w:instrText>
      </w:r>
      <w:r>
        <w:fldChar w:fldCharType="separate"/>
      </w:r>
      <w:r>
        <w:rPr>
          <w:rStyle w:val="13"/>
          <w:rFonts w:hint="eastAsia" w:ascii="方正仿宋_GBK" w:eastAsia="方正仿宋_GBK"/>
        </w:rPr>
        <w:t>三、质量保证及后期服务</w:t>
      </w:r>
      <w:r>
        <w:rPr>
          <w:rStyle w:val="13"/>
        </w:rPr>
        <w:tab/>
      </w:r>
      <w:r>
        <w:fldChar w:fldCharType="begin"/>
      </w:r>
      <w:r>
        <w:rPr>
          <w:rStyle w:val="13"/>
        </w:rPr>
        <w:instrText xml:space="preserve"> PAGEREF _Toc516475649 \h </w:instrText>
      </w:r>
      <w:r>
        <w:fldChar w:fldCharType="separate"/>
      </w:r>
      <w:r>
        <w:rPr>
          <w:rStyle w:val="13"/>
        </w:rPr>
        <w:t>- 13 -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"_Toc516475648" </w:instrText>
      </w:r>
      <w:r>
        <w:fldChar w:fldCharType="separate"/>
      </w:r>
      <w:r>
        <w:rPr>
          <w:rStyle w:val="13"/>
          <w:rFonts w:hint="eastAsia" w:ascii="方正仿宋_GBK" w:eastAsia="方正仿宋_GBK"/>
        </w:rPr>
        <w:t>四、履约保证金</w:t>
      </w:r>
      <w:r>
        <w:rPr>
          <w:rStyle w:val="13"/>
        </w:rPr>
        <w:tab/>
      </w:r>
      <w:r>
        <w:fldChar w:fldCharType="begin"/>
      </w:r>
      <w:r>
        <w:rPr>
          <w:rStyle w:val="13"/>
        </w:rPr>
        <w:instrText xml:space="preserve"> PAGEREF _Toc516475648 \h </w:instrText>
      </w:r>
      <w:r>
        <w:fldChar w:fldCharType="separate"/>
      </w:r>
      <w:r>
        <w:rPr>
          <w:rStyle w:val="13"/>
        </w:rPr>
        <w:t>- 14 -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"_Toc516475649" </w:instrText>
      </w:r>
      <w:r>
        <w:fldChar w:fldCharType="separate"/>
      </w:r>
      <w:r>
        <w:rPr>
          <w:rStyle w:val="13"/>
          <w:rFonts w:hint="eastAsia" w:ascii="方正仿宋_GBK" w:eastAsia="方正仿宋_GBK"/>
        </w:rPr>
        <w:t>五、付款方式</w:t>
      </w:r>
      <w:r>
        <w:rPr>
          <w:rStyle w:val="13"/>
        </w:rPr>
        <w:tab/>
      </w:r>
      <w:r>
        <w:fldChar w:fldCharType="begin"/>
      </w:r>
      <w:r>
        <w:rPr>
          <w:rStyle w:val="13"/>
        </w:rPr>
        <w:instrText xml:space="preserve"> PAGEREF _Toc516475649 \h </w:instrText>
      </w:r>
      <w:r>
        <w:fldChar w:fldCharType="separate"/>
      </w:r>
      <w:r>
        <w:rPr>
          <w:rStyle w:val="13"/>
        </w:rPr>
        <w:t>- 14 -</w:t>
      </w:r>
      <w:r>
        <w:fldChar w:fldCharType="end"/>
      </w:r>
      <w:r>
        <w:fldChar w:fldCharType="end"/>
      </w:r>
    </w:p>
    <w:p>
      <w:pPr>
        <w:pStyle w:val="11"/>
        <w:tabs>
          <w:tab w:val="right" w:leader="dot" w:pos="9402"/>
        </w:tabs>
        <w:spacing w:line="400" w:lineRule="exact"/>
        <w:ind w:left="560" w:leftChars="0"/>
      </w:pPr>
      <w:r>
        <w:fldChar w:fldCharType="begin"/>
      </w:r>
      <w:r>
        <w:instrText xml:space="preserve"> HYPERLINK "file:///D:\\招标办工作\\2019年\\招标项目\\院内\\2019050心内科墙砖修缮\\2019050心内科墙砖修缮.docx" \l "_Toc516475649" </w:instrText>
      </w:r>
      <w:r>
        <w:fldChar w:fldCharType="separate"/>
      </w:r>
      <w:r>
        <w:rPr>
          <w:rStyle w:val="13"/>
          <w:rFonts w:hint="eastAsia" w:ascii="方正仿宋_GBK" w:eastAsia="方正仿宋_GBK"/>
        </w:rPr>
        <w:t>六、工程结算原则</w:t>
      </w:r>
      <w:r>
        <w:rPr>
          <w:rStyle w:val="13"/>
        </w:rPr>
        <w:tab/>
      </w:r>
      <w:r>
        <w:fldChar w:fldCharType="begin"/>
      </w:r>
      <w:r>
        <w:rPr>
          <w:rStyle w:val="13"/>
        </w:rPr>
        <w:instrText xml:space="preserve"> PAGEREF _Toc516475649 \h </w:instrText>
      </w:r>
      <w:r>
        <w:fldChar w:fldCharType="separate"/>
      </w:r>
      <w:r>
        <w:rPr>
          <w:rStyle w:val="13"/>
        </w:rPr>
        <w:t>- 14 -</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"_Toc516475650" </w:instrText>
      </w:r>
      <w:r>
        <w:fldChar w:fldCharType="separate"/>
      </w:r>
      <w:r>
        <w:rPr>
          <w:rStyle w:val="13"/>
          <w:rFonts w:hint="eastAsia" w:ascii="方正仿宋_GBK" w:eastAsia="方正仿宋_GBK"/>
        </w:rPr>
        <w:t>七、知识产权</w:t>
      </w:r>
      <w:r>
        <w:rPr>
          <w:rStyle w:val="13"/>
        </w:rPr>
        <w:tab/>
      </w:r>
      <w:r>
        <w:fldChar w:fldCharType="begin"/>
      </w:r>
      <w:r>
        <w:rPr>
          <w:rStyle w:val="13"/>
        </w:rPr>
        <w:instrText xml:space="preserve"> PAGEREF _Toc516475650 \h </w:instrText>
      </w:r>
      <w:r>
        <w:fldChar w:fldCharType="separate"/>
      </w:r>
      <w:r>
        <w:rPr>
          <w:rStyle w:val="13"/>
        </w:rPr>
        <w:t>- 14-</w:t>
      </w:r>
      <w:r>
        <w:fldChar w:fldCharType="end"/>
      </w:r>
      <w:r>
        <w:fldChar w:fldCharType="end"/>
      </w:r>
    </w:p>
    <w:p>
      <w:pPr>
        <w:pStyle w:val="11"/>
        <w:tabs>
          <w:tab w:val="right" w:leader="dot" w:pos="9402"/>
        </w:tabs>
        <w:spacing w:line="400" w:lineRule="exact"/>
        <w:ind w:left="56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"_Toc516475651" </w:instrText>
      </w:r>
      <w:r>
        <w:fldChar w:fldCharType="separate"/>
      </w:r>
      <w:r>
        <w:rPr>
          <w:rStyle w:val="13"/>
          <w:rFonts w:hint="eastAsia" w:ascii="方正仿宋_GBK" w:eastAsia="方正仿宋_GBK"/>
        </w:rPr>
        <w:t>八、其他</w:t>
      </w:r>
      <w:r>
        <w:rPr>
          <w:rStyle w:val="13"/>
        </w:rPr>
        <w:tab/>
      </w:r>
      <w:r>
        <w:fldChar w:fldCharType="begin"/>
      </w:r>
      <w:r>
        <w:rPr>
          <w:rStyle w:val="13"/>
        </w:rPr>
        <w:instrText xml:space="preserve"> PAGEREF _Toc516475651 \h </w:instrText>
      </w:r>
      <w:r>
        <w:fldChar w:fldCharType="separate"/>
      </w:r>
      <w:r>
        <w:rPr>
          <w:rStyle w:val="13"/>
        </w:rPr>
        <w:t>- 15 -</w:t>
      </w:r>
      <w:r>
        <w:fldChar w:fldCharType="end"/>
      </w:r>
      <w:r>
        <w:fldChar w:fldCharType="end"/>
      </w:r>
    </w:p>
    <w:p>
      <w:pPr>
        <w:pStyle w:val="10"/>
        <w:tabs>
          <w:tab w:val="right" w:leader="dot" w:pos="9402"/>
        </w:tabs>
        <w:spacing w:line="400" w:lineRule="exact"/>
        <w:rPr>
          <w:rFonts w:ascii="Calibri" w:hAnsi="Calibri"/>
          <w:sz w:val="21"/>
          <w:szCs w:val="22"/>
        </w:rPr>
      </w:pPr>
      <w:r>
        <w:fldChar w:fldCharType="begin"/>
      </w:r>
      <w:r>
        <w:instrText xml:space="preserve"> HYPERLINK "file:///D:\\招标办工作\\2019年\\招标项目\\院内\\2019050心内科墙砖修缮\\2019050心内科墙砖修缮.docx" \l "_Toc516475652" </w:instrText>
      </w:r>
      <w:r>
        <w:fldChar w:fldCharType="separate"/>
      </w:r>
      <w:r>
        <w:rPr>
          <w:rStyle w:val="13"/>
          <w:rFonts w:hint="eastAsia" w:ascii="方正小标宋_GBK" w:hAnsi="宋体" w:eastAsia="方正小标宋_GBK"/>
          <w:b/>
        </w:rPr>
        <w:t>第五篇  合同草案条款</w:t>
      </w:r>
      <w:r>
        <w:rPr>
          <w:rStyle w:val="13"/>
        </w:rPr>
        <w:tab/>
      </w:r>
      <w:r>
        <w:fldChar w:fldCharType="begin"/>
      </w:r>
      <w:r>
        <w:rPr>
          <w:rStyle w:val="13"/>
        </w:rPr>
        <w:instrText xml:space="preserve"> PAGEREF _Toc516475652 \h </w:instrText>
      </w:r>
      <w:r>
        <w:fldChar w:fldCharType="separate"/>
      </w:r>
      <w:r>
        <w:rPr>
          <w:rStyle w:val="13"/>
        </w:rPr>
        <w:t>- 16 -</w:t>
      </w:r>
      <w:r>
        <w:fldChar w:fldCharType="end"/>
      </w:r>
      <w:r>
        <w:fldChar w:fldCharType="end"/>
      </w:r>
    </w:p>
    <w:p>
      <w:pPr>
        <w:pStyle w:val="11"/>
        <w:tabs>
          <w:tab w:val="right" w:leader="dot" w:pos="9402"/>
        </w:tabs>
        <w:spacing w:line="400" w:lineRule="exact"/>
        <w:ind w:left="0" w:leftChars="0"/>
        <w:rPr>
          <w:rFonts w:ascii="Calibri" w:hAnsi="Calibri"/>
          <w:sz w:val="21"/>
          <w:szCs w:val="22"/>
        </w:rPr>
      </w:pPr>
      <w:r>
        <w:fldChar w:fldCharType="begin"/>
      </w:r>
      <w:r>
        <w:instrText xml:space="preserve"> HYPERLINK "file:///D:\\招标办工作\\2019年\\招标项目\\院内\\2019050心内科墙砖修缮\\2019050心内科墙砖修缮.docx" \l "_Toc516475653" </w:instrText>
      </w:r>
      <w:r>
        <w:fldChar w:fldCharType="separate"/>
      </w:r>
      <w:r>
        <w:rPr>
          <w:rStyle w:val="13"/>
          <w:rFonts w:hint="eastAsia" w:ascii="方正小标宋_GBK" w:hAnsi="宋体" w:eastAsia="方正小标宋_GBK"/>
        </w:rPr>
        <w:t>第六篇   响应文件格式</w:t>
      </w:r>
      <w:r>
        <w:rPr>
          <w:rStyle w:val="13"/>
        </w:rPr>
        <w:tab/>
      </w:r>
      <w:r>
        <w:rPr>
          <w:rStyle w:val="13"/>
        </w:rPr>
        <w:t xml:space="preserve">- </w:t>
      </w:r>
      <w:r>
        <w:fldChar w:fldCharType="begin"/>
      </w:r>
      <w:r>
        <w:rPr>
          <w:rStyle w:val="13"/>
        </w:rPr>
        <w:instrText xml:space="preserve"> PAGEREF _Toc516475653 \h </w:instrText>
      </w:r>
      <w:r>
        <w:fldChar w:fldCharType="separate"/>
      </w:r>
      <w:r>
        <w:rPr>
          <w:rStyle w:val="13"/>
        </w:rPr>
        <w:t>20 -</w:t>
      </w:r>
      <w:r>
        <w:fldChar w:fldCharType="end"/>
      </w:r>
      <w:r>
        <w:fldChar w:fldCharType="end"/>
      </w:r>
      <w:r>
        <w:rPr>
          <w:rStyle w:val="13"/>
        </w:rPr>
        <w:t xml:space="preserve"> </w:t>
      </w:r>
    </w:p>
    <w:p>
      <w:pPr>
        <w:pStyle w:val="5"/>
        <w:tabs>
          <w:tab w:val="right" w:leader="dot" w:pos="9402"/>
        </w:tabs>
        <w:spacing w:line="400" w:lineRule="exact"/>
        <w:ind w:left="0" w:leftChars="0" w:firstLine="560" w:firstLineChars="200"/>
        <w:rPr>
          <w:rFonts w:ascii="Calibri" w:hAnsi="Calibri"/>
          <w:sz w:val="21"/>
          <w:szCs w:val="22"/>
        </w:rPr>
      </w:pPr>
      <w:r>
        <w:fldChar w:fldCharType="begin"/>
      </w:r>
      <w:r>
        <w:instrText xml:space="preserve"> HYPERLINK "file:///D:\\招标办工作\\2019年\\招标项目\\院内\\2019050心内科墙砖修缮\\2019050心内科墙砖修缮.docx" \l "_Toc516475654" </w:instrText>
      </w:r>
      <w:r>
        <w:fldChar w:fldCharType="separate"/>
      </w:r>
      <w:r>
        <w:rPr>
          <w:rStyle w:val="13"/>
          <w:rFonts w:hint="eastAsia" w:ascii="方正仿宋_GBK" w:hAnsi="宋体" w:eastAsia="方正仿宋_GBK"/>
        </w:rPr>
        <w:t>一、经济文件</w:t>
      </w:r>
      <w:r>
        <w:rPr>
          <w:rStyle w:val="13"/>
        </w:rPr>
        <w:tab/>
      </w:r>
      <w:r>
        <w:fldChar w:fldCharType="begin"/>
      </w:r>
      <w:r>
        <w:rPr>
          <w:rStyle w:val="13"/>
        </w:rPr>
        <w:instrText xml:space="preserve"> PAGEREF _Toc516475654 \h </w:instrText>
      </w:r>
      <w:r>
        <w:fldChar w:fldCharType="separate"/>
      </w:r>
      <w:r>
        <w:rPr>
          <w:rStyle w:val="13"/>
        </w:rPr>
        <w:t>- 20 -</w:t>
      </w:r>
      <w:r>
        <w:fldChar w:fldCharType="end"/>
      </w:r>
      <w:r>
        <w:fldChar w:fldCharType="end"/>
      </w:r>
    </w:p>
    <w:p>
      <w:pPr>
        <w:pStyle w:val="5"/>
        <w:tabs>
          <w:tab w:val="right" w:leader="dot" w:pos="9402"/>
        </w:tabs>
        <w:spacing w:line="400" w:lineRule="exact"/>
        <w:ind w:left="0" w:leftChars="0" w:firstLine="560" w:firstLineChars="200"/>
        <w:rPr>
          <w:rFonts w:ascii="Calibri" w:hAnsi="Calibri"/>
          <w:sz w:val="21"/>
          <w:szCs w:val="22"/>
        </w:rPr>
      </w:pPr>
      <w:r>
        <w:fldChar w:fldCharType="begin"/>
      </w:r>
      <w:r>
        <w:instrText xml:space="preserve"> HYPERLINK "file:///D:\\招标办工作\\2019年\\招标项目\\院内\\2019050心内科墙砖修缮\\2019050心内科墙砖修缮.docx" \l "_Toc516475655" </w:instrText>
      </w:r>
      <w:r>
        <w:fldChar w:fldCharType="separate"/>
      </w:r>
      <w:r>
        <w:rPr>
          <w:rStyle w:val="13"/>
          <w:rFonts w:hint="eastAsia" w:ascii="方正仿宋_GBK" w:hAnsi="宋体" w:eastAsia="方正仿宋_GBK"/>
        </w:rPr>
        <w:t>三、资格条件及其他</w:t>
      </w:r>
      <w:r>
        <w:rPr>
          <w:rStyle w:val="13"/>
        </w:rPr>
        <w:tab/>
      </w:r>
      <w:r>
        <w:fldChar w:fldCharType="begin"/>
      </w:r>
      <w:r>
        <w:rPr>
          <w:rStyle w:val="13"/>
        </w:rPr>
        <w:instrText xml:space="preserve"> PAGEREF _Toc516475655 \h </w:instrText>
      </w:r>
      <w:r>
        <w:fldChar w:fldCharType="separate"/>
      </w:r>
      <w:r>
        <w:rPr>
          <w:rStyle w:val="13"/>
        </w:rPr>
        <w:t>- 24 -</w:t>
      </w:r>
      <w:r>
        <w:fldChar w:fldCharType="end"/>
      </w:r>
      <w:r>
        <w:fldChar w:fldCharType="end"/>
      </w:r>
    </w:p>
    <w:p>
      <w:pPr>
        <w:pStyle w:val="11"/>
        <w:tabs>
          <w:tab w:val="right" w:leader="dot" w:pos="9402"/>
        </w:tabs>
        <w:spacing w:line="480" w:lineRule="exact"/>
        <w:ind w:left="0" w:leftChars="0"/>
        <w:rPr>
          <w:rFonts w:ascii="方正仿宋_GBK" w:hAnsi="Calibri" w:eastAsia="方正仿宋_GBK"/>
          <w:sz w:val="18"/>
          <w:szCs w:val="22"/>
        </w:rPr>
        <w:sectPr>
          <w:pgSz w:w="11907" w:h="16840"/>
          <w:pgMar w:top="1134" w:right="1191" w:bottom="1134" w:left="1304" w:header="851" w:footer="992" w:gutter="0"/>
          <w:pgNumType w:fmt="numberInDash" w:start="1"/>
          <w:cols w:space="720" w:num="1"/>
        </w:sectPr>
      </w:pPr>
      <w:r>
        <w:rPr>
          <w:rFonts w:hint="eastAsia" w:ascii="方正小标宋_GBK" w:hAnsi="宋体" w:eastAsia="方正小标宋_GBK"/>
          <w:szCs w:val="21"/>
        </w:rPr>
        <w:fldChar w:fldCharType="end"/>
      </w:r>
    </w:p>
    <w:p>
      <w:pPr>
        <w:pStyle w:val="2"/>
        <w:keepLines/>
        <w:snapToGrid/>
        <w:spacing w:before="260" w:after="260" w:line="360" w:lineRule="auto"/>
        <w:jc w:val="center"/>
        <w:rPr>
          <w:rFonts w:ascii="方正小标宋_GBK" w:hAnsi="宋体" w:eastAsia="方正小标宋_GBK"/>
          <w:b/>
          <w:szCs w:val="30"/>
        </w:rPr>
      </w:pPr>
      <w:bookmarkStart w:id="0" w:name="_Toc12789052"/>
      <w:bookmarkStart w:id="1" w:name="_Toc516475622"/>
      <w:bookmarkStart w:id="2" w:name="_Toc11641050"/>
      <w:r>
        <w:rPr>
          <w:rFonts w:hint="eastAsia" w:ascii="方正小标宋_GBK" w:hAnsi="宋体" w:eastAsia="方正小标宋_GBK"/>
          <w:b/>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bookmarkStart w:id="3" w:name="_Toc313893526"/>
      <w:bookmarkStart w:id="4" w:name="_Toc317775175"/>
      <w:r>
        <w:rPr>
          <w:rFonts w:hint="eastAsia" w:ascii="方正仿宋_GBK" w:hAnsi="宋体" w:eastAsia="方正仿宋_GBK"/>
          <w:sz w:val="24"/>
        </w:rPr>
        <w:t>合川区人民医院根据业务工作需要，</w:t>
      </w:r>
      <w:r>
        <w:rPr>
          <w:rFonts w:hint="eastAsia" w:ascii="方正仿宋_GBK" w:hAnsi="宋体" w:eastAsia="方正仿宋_GBK"/>
          <w:sz w:val="24"/>
          <w:szCs w:val="24"/>
        </w:rPr>
        <w:t>对</w:t>
      </w:r>
      <w:r>
        <w:rPr>
          <w:rFonts w:hint="eastAsia" w:ascii="方正仿宋_GBK" w:hAnsi="宋体" w:eastAsia="方正仿宋_GBK"/>
          <w:sz w:val="24"/>
          <w:szCs w:val="24"/>
          <w:lang w:eastAsia="zh-CN"/>
        </w:rPr>
        <w:t>合川区人民医院热水改造工程</w:t>
      </w:r>
      <w:r>
        <w:rPr>
          <w:rFonts w:hint="eastAsia" w:ascii="方正仿宋_GBK" w:hAnsi="宋体" w:eastAsia="方正仿宋_GBK"/>
          <w:sz w:val="24"/>
          <w:szCs w:val="24"/>
        </w:rPr>
        <w:t>进行竞争性谈判采购。欢迎有资格的供应商前来参加谈判。</w:t>
      </w:r>
    </w:p>
    <w:p>
      <w:pPr>
        <w:pStyle w:val="3"/>
        <w:spacing w:before="0" w:after="0" w:line="400" w:lineRule="exact"/>
        <w:ind w:firstLine="482" w:firstLineChars="200"/>
        <w:rPr>
          <w:rFonts w:ascii="方正仿宋_GBK" w:eastAsia="方正仿宋_GBK"/>
          <w:sz w:val="24"/>
          <w:szCs w:val="24"/>
        </w:rPr>
      </w:pPr>
      <w:bookmarkStart w:id="5" w:name="_Toc516475623"/>
      <w:r>
        <w:rPr>
          <w:rFonts w:hint="eastAsia" w:ascii="方正仿宋_GBK" w:eastAsia="方正仿宋_GBK"/>
          <w:sz w:val="24"/>
          <w:szCs w:val="24"/>
        </w:rPr>
        <w:t>一、竞争性谈判内容</w:t>
      </w:r>
      <w:bookmarkEnd w:id="3"/>
      <w:bookmarkEnd w:id="4"/>
      <w:bookmarkEnd w:id="5"/>
    </w:p>
    <w:tbl>
      <w:tblPr>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835"/>
        <w:gridCol w:w="1276"/>
        <w:gridCol w:w="1540"/>
        <w:gridCol w:w="87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数量（项）</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采购预算</w:t>
            </w:r>
          </w:p>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保证金（元）</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570"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bookmarkStart w:id="6" w:name="_Hlk344477914"/>
            <w:r>
              <w:rPr>
                <w:rFonts w:hint="eastAsia" w:ascii="方正仿宋_GBK" w:hAnsi="宋体" w:eastAsia="方正仿宋_GBK"/>
                <w:sz w:val="24"/>
                <w:szCs w:val="24"/>
                <w:lang w:eastAsia="zh-CN"/>
              </w:rPr>
              <w:t>合川区人民医院热水改造工程</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kern w:val="0"/>
                <w:sz w:val="21"/>
                <w:szCs w:val="24"/>
              </w:rPr>
            </w:pPr>
            <w:r>
              <w:rPr>
                <w:rFonts w:hint="eastAsia" w:ascii="方正仿宋_GBK" w:hAnsi="宋体" w:eastAsia="方正仿宋_GBK" w:cs="宋体"/>
                <w:kern w:val="0"/>
                <w:sz w:val="21"/>
                <w:szCs w:val="24"/>
              </w:rPr>
              <w:t>1</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17.7</w:t>
            </w:r>
          </w:p>
        </w:tc>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3500</w:t>
            </w:r>
          </w:p>
        </w:tc>
        <w:tc>
          <w:tcPr>
            <w:tcW w:w="2126"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cs="宋体"/>
                <w:kern w:val="0"/>
                <w:sz w:val="21"/>
                <w:szCs w:val="24"/>
              </w:rPr>
            </w:pPr>
          </w:p>
        </w:tc>
      </w:tr>
      <w:bookmarkEnd w:id="6"/>
    </w:tbl>
    <w:p>
      <w:pPr>
        <w:pStyle w:val="3"/>
        <w:spacing w:before="0" w:after="0" w:line="400" w:lineRule="exact"/>
        <w:ind w:firstLine="482" w:firstLineChars="200"/>
        <w:rPr>
          <w:rFonts w:ascii="方正仿宋_GBK" w:eastAsia="方正仿宋_GBK"/>
          <w:sz w:val="24"/>
          <w:szCs w:val="24"/>
        </w:rPr>
      </w:pPr>
      <w:bookmarkStart w:id="7" w:name="_Toc516475624"/>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单位自筹资金，资金已到位。</w:t>
      </w:r>
    </w:p>
    <w:p>
      <w:pPr>
        <w:pStyle w:val="3"/>
        <w:spacing w:before="0" w:after="0" w:line="400" w:lineRule="exact"/>
        <w:ind w:firstLine="482" w:firstLineChars="200"/>
        <w:rPr>
          <w:rFonts w:ascii="方正仿宋_GBK" w:eastAsia="方正仿宋_GBK"/>
          <w:sz w:val="24"/>
          <w:szCs w:val="24"/>
        </w:rPr>
      </w:pPr>
      <w:bookmarkStart w:id="10" w:name="_Toc516475625"/>
      <w:r>
        <w:rPr>
          <w:rFonts w:hint="eastAsia" w:ascii="方正仿宋_GBK" w:eastAsia="方正仿宋_GBK"/>
          <w:sz w:val="24"/>
          <w:szCs w:val="24"/>
        </w:rPr>
        <w:t>三、谈判资格</w:t>
      </w:r>
      <w:bookmarkEnd w:id="10"/>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谈判投标人是指向采购人提供货物、工程或者服务的法人、其他组织或者自然人（以下简称“投标人”）。合格的投标人应首先符合政府采购法第二十二条规定的基本条件，</w:t>
      </w:r>
      <w:r>
        <w:rPr>
          <w:rFonts w:hint="eastAsia" w:ascii="方正仿宋_GBK" w:hAnsi="宋体" w:eastAsia="方正仿宋_GBK"/>
          <w:sz w:val="24"/>
        </w:rPr>
        <w:t>同时符合根据该项目特点设置的特定资格条件。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tabs>
          <w:tab w:val="left" w:pos="1941"/>
        </w:tabs>
        <w:spacing w:line="480" w:lineRule="exact"/>
        <w:ind w:firstLine="480" w:firstLineChars="200"/>
        <w:rPr>
          <w:rFonts w:ascii="方正仿宋_GBK" w:hAnsi="宋体" w:eastAsia="方正仿宋_GBK"/>
          <w:sz w:val="24"/>
          <w:szCs w:val="24"/>
        </w:rPr>
      </w:pPr>
      <w:r>
        <w:rPr>
          <w:rFonts w:hint="eastAsia" w:ascii="方正仿宋_GBK" w:hAnsi="方正仿宋_GBK" w:eastAsia="方正仿宋_GBK" w:cs="方正仿宋_GBK"/>
          <w:color w:val="FF0000"/>
          <w:sz w:val="24"/>
          <w:szCs w:val="24"/>
        </w:rPr>
        <w:t>1.具备建设行政主管部门颁发的有效的建筑工程施工总承包资质</w:t>
      </w:r>
      <w:r>
        <w:rPr>
          <w:rFonts w:hint="eastAsia" w:ascii="方正仿宋_GBK" w:hAnsi="宋体" w:eastAsia="方正仿宋_GBK"/>
          <w:sz w:val="24"/>
          <w:szCs w:val="24"/>
        </w:rPr>
        <w:t>。</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（三）本项目不接受联合体投标。</w:t>
      </w:r>
    </w:p>
    <w:p>
      <w:pPr>
        <w:pStyle w:val="3"/>
        <w:spacing w:before="0" w:after="0" w:line="480" w:lineRule="exact"/>
        <w:ind w:firstLine="482" w:firstLineChars="200"/>
        <w:rPr>
          <w:rFonts w:ascii="方正仿宋_GBK" w:eastAsia="方正仿宋_GBK"/>
          <w:sz w:val="24"/>
          <w:szCs w:val="24"/>
        </w:rPr>
      </w:pPr>
      <w:bookmarkStart w:id="11" w:name="_Toc516475626"/>
      <w:r>
        <w:rPr>
          <w:rFonts w:hint="eastAsia" w:ascii="方正仿宋_GBK" w:eastAsia="方正仿宋_GBK"/>
          <w:sz w:val="24"/>
          <w:szCs w:val="24"/>
        </w:rPr>
        <w:t>四、谈判有关说明</w:t>
      </w:r>
      <w:bookmarkEnd w:id="8"/>
      <w:bookmarkEnd w:id="11"/>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（一）由法定代表人参与投标的，须持本人身份证原件和法定代表人身份证明书（格式），报名时与投标文件同时递交。（身份证复印件加盖投标单位鲜章，原件带至现场查验。）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（二）由法定代表授权代表参与投标的，须持本人身份证原件和法定代表人授权委托书（格式），报名时与投标文件同时递交。（身份证复印件加盖投标单位鲜章，原件带至现场查验。）</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（三）凡有意参加谈判的供应商，请在“</w:t>
      </w:r>
      <w:r>
        <w:rPr>
          <w:rFonts w:hint="eastAsia" w:ascii="方正仿宋_GBK" w:hAnsi="宋体" w:eastAsia="方正仿宋_GBK"/>
          <w:b/>
          <w:sz w:val="24"/>
          <w:szCs w:val="24"/>
        </w:rPr>
        <w:t>行采家”或“合川区人民医院”网站</w:t>
      </w:r>
      <w:r>
        <w:rPr>
          <w:rFonts w:hint="eastAsia" w:eastAsia="方正仿宋_GBK"/>
          <w:sz w:val="24"/>
          <w:szCs w:val="24"/>
        </w:rPr>
        <w:t>上</w:t>
      </w:r>
      <w:r>
        <w:rPr>
          <w:rFonts w:hint="eastAsia" w:ascii="方正仿宋_GBK" w:hAnsi="宋体" w:eastAsia="方正仿宋_GBK" w:cs="宋体"/>
          <w:kern w:val="0"/>
          <w:sz w:val="24"/>
          <w:szCs w:val="24"/>
        </w:rPr>
        <w:t>下</w:t>
      </w:r>
      <w:r>
        <w:rPr>
          <w:rFonts w:hint="eastAsia" w:ascii="方正仿宋_GBK" w:hAnsi="宋体" w:eastAsia="方正仿宋_GBK"/>
          <w:sz w:val="24"/>
          <w:szCs w:val="24"/>
        </w:rPr>
        <w:t>载本项目竞争性谈判文件以及图纸、补遗等谈判前公布的所有项目资料，无论供应商下载与否，均视为已知晓所有谈判实质性要求内容。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bookmarkStart w:id="12" w:name="_Toc373860294"/>
      <w:r>
        <w:rPr>
          <w:rFonts w:hint="eastAsia" w:ascii="方正仿宋_GBK" w:hAnsi="宋体" w:eastAsia="方正仿宋_GBK"/>
          <w:sz w:val="24"/>
          <w:szCs w:val="24"/>
        </w:rPr>
        <w:t>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（五）投标人须满足以下要件，其响应文件才被接受：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（六）投标报名地点：</w:t>
      </w:r>
      <w:r>
        <w:rPr>
          <w:rFonts w:hint="eastAsia" w:ascii="方正仿宋_GBK" w:hAnsi="宋体" w:eastAsia="方正仿宋_GBK"/>
          <w:bCs/>
          <w:sz w:val="24"/>
          <w:szCs w:val="24"/>
        </w:rPr>
        <w:t>合川区人民医院行政楼底楼招标办。</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（七）投标开始时间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5</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30</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北京时间9：</w:t>
      </w:r>
      <w:r>
        <w:rPr>
          <w:rFonts w:ascii="方正仿宋_GBK" w:hAnsi="宋体" w:eastAsia="方正仿宋_GBK"/>
          <w:sz w:val="24"/>
          <w:szCs w:val="24"/>
        </w:rPr>
        <w:t>0</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（八）投标截止时间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5</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30</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w:t>
      </w:r>
      <w:r>
        <w:rPr>
          <w:rFonts w:ascii="方正仿宋_GBK" w:hAnsi="宋体" w:eastAsia="方正仿宋_GBK"/>
          <w:sz w:val="24"/>
          <w:szCs w:val="24"/>
        </w:rPr>
        <w:t>9</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0时。</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（九）开 标 时 </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间</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5</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30</w:t>
      </w:r>
      <w:r>
        <w:rPr>
          <w:rFonts w:hint="eastAsia" w:ascii="方正仿宋_GBK" w:hAnsi="宋体" w:eastAsia="方正仿宋_GBK"/>
          <w:sz w:val="24"/>
          <w:szCs w:val="24"/>
          <w:highlight w:val="yellow"/>
        </w:rPr>
        <w:t>日</w:t>
      </w:r>
      <w:r>
        <w:rPr>
          <w:rFonts w:hint="eastAsia" w:ascii="方正仿宋_GBK" w:hAnsi="宋体" w:eastAsia="方正仿宋_GBK"/>
          <w:sz w:val="24"/>
          <w:szCs w:val="24"/>
        </w:rPr>
        <w:t>北京时间</w:t>
      </w:r>
      <w:r>
        <w:rPr>
          <w:rFonts w:ascii="方正仿宋_GBK" w:hAnsi="宋体" w:eastAsia="方正仿宋_GBK"/>
          <w:sz w:val="24"/>
          <w:szCs w:val="24"/>
        </w:rPr>
        <w:t>9</w:t>
      </w:r>
      <w:r>
        <w:rPr>
          <w:rFonts w:hint="eastAsia" w:ascii="方正仿宋_GBK" w:hAnsi="宋体" w:eastAsia="方正仿宋_GBK"/>
          <w:sz w:val="24"/>
          <w:szCs w:val="24"/>
        </w:rPr>
        <w:t>：</w:t>
      </w:r>
      <w:r>
        <w:rPr>
          <w:rFonts w:ascii="方正仿宋_GBK" w:hAnsi="宋体" w:eastAsia="方正仿宋_GBK"/>
          <w:sz w:val="24"/>
          <w:szCs w:val="24"/>
        </w:rPr>
        <w:t>3</w:t>
      </w:r>
      <w:r>
        <w:rPr>
          <w:rFonts w:hint="eastAsia" w:ascii="方正仿宋_GBK" w:hAnsi="宋体" w:eastAsia="方正仿宋_GBK"/>
          <w:sz w:val="24"/>
          <w:szCs w:val="24"/>
        </w:rPr>
        <w:t>0时。</w:t>
      </w:r>
    </w:p>
    <w:p>
      <w:pPr>
        <w:spacing w:line="380" w:lineRule="exact"/>
        <w:ind w:firstLine="480" w:firstLineChars="200"/>
        <w:rPr>
          <w:rFonts w:hint="eastAsia" w:ascii="方正仿宋_GBK" w:hAnsi="宋体" w:eastAsia="方正仿宋_GBK"/>
          <w:bCs/>
          <w:sz w:val="24"/>
          <w:szCs w:val="24"/>
        </w:rPr>
      </w:pPr>
      <w:r>
        <w:rPr>
          <w:rFonts w:hint="eastAsia" w:ascii="方正仿宋_GBK" w:hAnsi="宋体" w:eastAsia="方正仿宋_GBK"/>
          <w:sz w:val="24"/>
          <w:szCs w:val="24"/>
        </w:rPr>
        <w:t>（十）开标地点：</w:t>
      </w:r>
      <w:r>
        <w:rPr>
          <w:rFonts w:hint="eastAsia" w:ascii="方正仿宋_GBK" w:hAnsi="宋体" w:eastAsia="方正仿宋_GBK"/>
          <w:bCs/>
          <w:sz w:val="24"/>
          <w:szCs w:val="24"/>
        </w:rPr>
        <w:t>合川区人民医院行政楼招标办。</w:t>
      </w:r>
    </w:p>
    <w:p>
      <w:pPr>
        <w:pStyle w:val="3"/>
        <w:spacing w:line="400" w:lineRule="exact"/>
        <w:ind w:firstLine="482" w:firstLineChars="200"/>
        <w:rPr>
          <w:rFonts w:ascii="仿宋" w:hAnsi="仿宋" w:eastAsia="仿宋"/>
          <w:b w:val="0"/>
          <w:sz w:val="24"/>
        </w:rPr>
      </w:pPr>
      <w:bookmarkStart w:id="13" w:name="_Toc521403713"/>
      <w:r>
        <w:rPr>
          <w:rFonts w:hint="eastAsia" w:ascii="仿宋" w:hAnsi="仿宋" w:eastAsia="仿宋"/>
          <w:sz w:val="24"/>
        </w:rPr>
        <w:t>五、投标保证金</w:t>
      </w:r>
      <w:bookmarkEnd w:id="13"/>
    </w:p>
    <w:p>
      <w:pPr>
        <w:spacing w:line="400" w:lineRule="exact"/>
        <w:ind w:firstLine="480" w:firstLineChars="200"/>
        <w:rPr>
          <w:rFonts w:ascii="仿宋" w:hAnsi="仿宋" w:eastAsia="仿宋"/>
          <w:sz w:val="24"/>
          <w:szCs w:val="24"/>
        </w:rPr>
      </w:pPr>
      <w:r>
        <w:rPr>
          <w:rFonts w:hint="eastAsia" w:ascii="仿宋" w:hAnsi="仿宋" w:eastAsia="仿宋"/>
          <w:sz w:val="24"/>
          <w:szCs w:val="24"/>
        </w:rPr>
        <w:t>（一）缴纳投标保证金标准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供应商应在开标前递交</w:t>
      </w:r>
      <w:r>
        <w:rPr>
          <w:rFonts w:hint="eastAsia" w:ascii="仿宋" w:hAnsi="仿宋" w:eastAsia="仿宋"/>
          <w:sz w:val="24"/>
          <w:szCs w:val="24"/>
          <w:lang w:val="en-US" w:eastAsia="zh-CN"/>
        </w:rPr>
        <w:t>3500</w:t>
      </w:r>
      <w:r>
        <w:rPr>
          <w:rFonts w:hint="eastAsia" w:ascii="仿宋" w:hAnsi="仿宋" w:eastAsia="仿宋"/>
          <w:sz w:val="24"/>
          <w:szCs w:val="24"/>
        </w:rPr>
        <w:t>元保证金。</w:t>
      </w:r>
    </w:p>
    <w:p>
      <w:pPr>
        <w:numPr>
          <w:ilvl w:val="0"/>
          <w:numId w:val="1"/>
        </w:numPr>
        <w:spacing w:line="400" w:lineRule="exact"/>
        <w:ind w:firstLine="480" w:firstLineChars="200"/>
        <w:rPr>
          <w:rFonts w:ascii="仿宋" w:hAnsi="仿宋" w:eastAsia="仿宋"/>
          <w:sz w:val="24"/>
          <w:szCs w:val="24"/>
        </w:rPr>
      </w:pPr>
      <w:r>
        <w:rPr>
          <w:rFonts w:hint="eastAsia" w:ascii="方正仿宋_GBK" w:eastAsia="方正仿宋_GBK"/>
          <w:color w:val="000000"/>
          <w:sz w:val="24"/>
          <w:szCs w:val="24"/>
        </w:rPr>
        <w:t>投标保证金交纳</w:t>
      </w:r>
    </w:p>
    <w:p>
      <w:pPr>
        <w:pStyle w:val="14"/>
        <w:spacing w:line="400" w:lineRule="exact"/>
        <w:ind w:left="420" w:firstLine="0" w:firstLineChars="0"/>
        <w:rPr>
          <w:rFonts w:ascii="方正仿宋_GBK" w:eastAsia="方正仿宋_GBK"/>
          <w:color w:val="000000"/>
          <w:sz w:val="24"/>
          <w:szCs w:val="24"/>
        </w:rPr>
      </w:pPr>
      <w:r>
        <w:rPr>
          <w:rFonts w:hint="eastAsia" w:ascii="方正仿宋_GBK" w:hAnsi="宋体" w:eastAsia="方正仿宋_GBK"/>
          <w:color w:val="000000"/>
          <w:sz w:val="24"/>
        </w:rPr>
        <w:t xml:space="preserve"> 投标人将投标保证金在开标前以现金方式缴纳给招标办（</w:t>
      </w:r>
      <w:r>
        <w:rPr>
          <w:rFonts w:hint="eastAsia" w:ascii="方正仿宋_GBK" w:hAnsi="宋体" w:eastAsia="方正仿宋_GBK"/>
          <w:color w:val="000000"/>
          <w:sz w:val="24"/>
          <w:u w:val="single"/>
        </w:rPr>
        <w:t>注：投标人需自行将投标保证金密封在信封内，并在密封处加盖单位公章</w:t>
      </w:r>
      <w:r>
        <w:rPr>
          <w:rFonts w:hint="eastAsia" w:ascii="方正仿宋_GBK" w:hAnsi="宋体" w:eastAsia="方正仿宋_GBK"/>
          <w:color w:val="000000"/>
          <w:sz w:val="24"/>
        </w:rPr>
        <w:t>）。</w:t>
      </w:r>
    </w:p>
    <w:p>
      <w:pPr>
        <w:snapToGrid w:val="0"/>
        <w:spacing w:line="400" w:lineRule="exact"/>
        <w:ind w:firstLine="360" w:firstLineChars="150"/>
        <w:rPr>
          <w:rFonts w:ascii="仿宋" w:hAnsi="仿宋" w:eastAsia="仿宋"/>
          <w:sz w:val="24"/>
          <w:szCs w:val="24"/>
        </w:rPr>
      </w:pPr>
      <w:r>
        <w:rPr>
          <w:rFonts w:hint="eastAsia" w:ascii="仿宋" w:hAnsi="仿宋" w:eastAsia="仿宋"/>
          <w:sz w:val="24"/>
          <w:szCs w:val="24"/>
        </w:rPr>
        <w:t>（三）</w:t>
      </w:r>
      <w:r>
        <w:rPr>
          <w:rFonts w:hint="eastAsia" w:ascii="方正仿宋_GBK" w:eastAsia="方正仿宋_GBK"/>
          <w:color w:val="000000"/>
          <w:sz w:val="24"/>
          <w:szCs w:val="24"/>
        </w:rPr>
        <w:t>投标</w:t>
      </w:r>
      <w:r>
        <w:rPr>
          <w:rFonts w:hint="eastAsia" w:ascii="仿宋" w:hAnsi="仿宋" w:eastAsia="仿宋"/>
          <w:sz w:val="24"/>
          <w:szCs w:val="24"/>
        </w:rPr>
        <w:t>保证金退还方式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1.未成交供应商的保证金，在结果公布后，由招标办现场退还投标保证金。</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2.成交供应商的投标保证金在依约缴纳了履约保证金后，无息退还。</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（四）投标人有下列情形之一的，采购人可以不退还投标保证金</w:t>
      </w:r>
      <w:r>
        <w:rPr>
          <w:rFonts w:hint="eastAsia" w:ascii="仿宋" w:hAnsi="仿宋" w:eastAsia="仿宋" w:cs="仿宋"/>
          <w:sz w:val="24"/>
        </w:rPr>
        <w:t>：</w:t>
      </w:r>
    </w:p>
    <w:p>
      <w:pPr>
        <w:snapToGrid w:val="0"/>
        <w:spacing w:line="400" w:lineRule="exact"/>
        <w:ind w:firstLine="480" w:firstLineChars="200"/>
        <w:rPr>
          <w:rFonts w:ascii="仿宋" w:hAnsi="仿宋" w:eastAsia="仿宋"/>
          <w:sz w:val="24"/>
        </w:rPr>
      </w:pPr>
      <w:r>
        <w:rPr>
          <w:rFonts w:hint="eastAsia" w:ascii="仿宋" w:hAnsi="仿宋" w:eastAsia="仿宋"/>
          <w:sz w:val="24"/>
        </w:rPr>
        <w:t>1.投标人在投标有效期内撤回投标文件的；</w:t>
      </w:r>
    </w:p>
    <w:p>
      <w:pPr>
        <w:snapToGrid w:val="0"/>
        <w:spacing w:line="400" w:lineRule="exact"/>
        <w:ind w:firstLine="480" w:firstLineChars="200"/>
        <w:rPr>
          <w:rFonts w:ascii="仿宋" w:hAnsi="仿宋" w:eastAsia="仿宋"/>
          <w:sz w:val="24"/>
        </w:rPr>
      </w:pPr>
      <w:r>
        <w:rPr>
          <w:rFonts w:hint="eastAsia" w:ascii="仿宋" w:hAnsi="仿宋" w:eastAsia="仿宋"/>
          <w:sz w:val="24"/>
        </w:rPr>
        <w:t>2.投标人未按规定提交履约保证金的；</w:t>
      </w:r>
    </w:p>
    <w:p>
      <w:pPr>
        <w:snapToGrid w:val="0"/>
        <w:spacing w:line="400" w:lineRule="exact"/>
        <w:ind w:firstLine="480" w:firstLineChars="200"/>
        <w:rPr>
          <w:rFonts w:ascii="仿宋" w:hAnsi="仿宋" w:eastAsia="仿宋"/>
          <w:sz w:val="24"/>
        </w:rPr>
      </w:pPr>
      <w:r>
        <w:rPr>
          <w:rFonts w:hint="eastAsia" w:ascii="仿宋" w:hAnsi="仿宋" w:eastAsia="仿宋"/>
          <w:sz w:val="24"/>
        </w:rPr>
        <w:t>3.投标人在投标过程中弄虚作假，提供虚假材料的；</w:t>
      </w:r>
    </w:p>
    <w:p>
      <w:pPr>
        <w:snapToGrid w:val="0"/>
        <w:spacing w:line="400" w:lineRule="exact"/>
        <w:ind w:firstLine="480" w:firstLineChars="200"/>
        <w:rPr>
          <w:rFonts w:ascii="仿宋" w:hAnsi="仿宋" w:eastAsia="仿宋"/>
          <w:sz w:val="24"/>
        </w:rPr>
      </w:pPr>
      <w:r>
        <w:rPr>
          <w:rFonts w:hint="eastAsia" w:ascii="仿宋" w:hAnsi="仿宋" w:eastAsia="仿宋"/>
          <w:sz w:val="24"/>
        </w:rPr>
        <w:t>4.中标人无正当理由不与采购人签订合同的；</w:t>
      </w:r>
    </w:p>
    <w:p>
      <w:pPr>
        <w:snapToGrid w:val="0"/>
        <w:spacing w:line="400" w:lineRule="exact"/>
        <w:ind w:firstLine="480" w:firstLineChars="200"/>
        <w:rPr>
          <w:rFonts w:ascii="仿宋" w:hAnsi="仿宋" w:eastAsia="仿宋"/>
          <w:sz w:val="24"/>
        </w:rPr>
      </w:pPr>
      <w:r>
        <w:rPr>
          <w:rFonts w:hint="eastAsia" w:ascii="仿宋" w:hAnsi="仿宋" w:eastAsia="仿宋"/>
          <w:sz w:val="24"/>
        </w:rPr>
        <w:t>5.中标人将中标项目转让给他人或者在投标文件中未说明且未经采购人同意，将中标项目分包给他人的；</w:t>
      </w:r>
    </w:p>
    <w:p>
      <w:pPr>
        <w:snapToGrid w:val="0"/>
        <w:spacing w:line="400" w:lineRule="exact"/>
        <w:ind w:firstLine="480" w:firstLineChars="200"/>
        <w:rPr>
          <w:rFonts w:ascii="仿宋" w:hAnsi="仿宋" w:eastAsia="仿宋"/>
          <w:sz w:val="24"/>
        </w:rPr>
      </w:pPr>
      <w:r>
        <w:rPr>
          <w:rFonts w:hint="eastAsia" w:ascii="仿宋" w:hAnsi="仿宋" w:eastAsia="仿宋"/>
          <w:sz w:val="24"/>
        </w:rPr>
        <w:t>6.中标人拒绝履行合同义务的；</w:t>
      </w:r>
    </w:p>
    <w:p>
      <w:pPr>
        <w:snapToGrid w:val="0"/>
        <w:spacing w:line="400" w:lineRule="exact"/>
        <w:ind w:firstLine="480" w:firstLineChars="200"/>
        <w:rPr>
          <w:rFonts w:ascii="仿宋" w:hAnsi="仿宋" w:eastAsia="仿宋"/>
          <w:sz w:val="24"/>
        </w:rPr>
      </w:pPr>
      <w:r>
        <w:rPr>
          <w:rFonts w:hint="eastAsia" w:ascii="仿宋" w:hAnsi="仿宋" w:eastAsia="仿宋"/>
          <w:sz w:val="24"/>
        </w:rPr>
        <w:t>7.其他严重扰乱招投标程序的。</w:t>
      </w:r>
    </w:p>
    <w:p>
      <w:pPr>
        <w:spacing w:line="380" w:lineRule="exact"/>
        <w:ind w:firstLine="480" w:firstLineChars="200"/>
        <w:rPr>
          <w:rFonts w:ascii="方正仿宋_GBK" w:hAnsi="宋体" w:eastAsia="方正仿宋_GBK"/>
          <w:sz w:val="24"/>
          <w:szCs w:val="24"/>
        </w:rPr>
      </w:pPr>
    </w:p>
    <w:p>
      <w:pPr>
        <w:pStyle w:val="3"/>
        <w:spacing w:before="0" w:after="0" w:line="380" w:lineRule="exact"/>
        <w:ind w:firstLine="723" w:firstLineChars="300"/>
        <w:rPr>
          <w:rFonts w:ascii="方正仿宋_GBK" w:hAnsi="宋体" w:eastAsia="方正仿宋_GBK"/>
          <w:sz w:val="24"/>
          <w:szCs w:val="24"/>
        </w:rPr>
      </w:pPr>
      <w:bookmarkStart w:id="14" w:name="_Toc516475627"/>
      <w:r>
        <w:rPr>
          <w:rFonts w:hint="eastAsia" w:ascii="方正仿宋_GBK" w:eastAsia="方正仿宋_GBK"/>
          <w:sz w:val="24"/>
          <w:szCs w:val="24"/>
        </w:rPr>
        <w:t>六、</w:t>
      </w:r>
      <w:bookmarkEnd w:id="9"/>
      <w:bookmarkEnd w:id="12"/>
      <w:bookmarkEnd w:id="14"/>
      <w:bookmarkStart w:id="15" w:name="_Toc516475628"/>
      <w:r>
        <w:rPr>
          <w:rFonts w:hint="eastAsia" w:ascii="方正仿宋_GBK" w:hAnsi="宋体" w:eastAsia="方正仿宋_GBK"/>
          <w:sz w:val="24"/>
          <w:szCs w:val="24"/>
        </w:rPr>
        <w:t>其它有关规定</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4、本项目在响应文件提交截止时间前发布的竞争性谈判文件及补遗文件（如果有）一律在“行采家”或合川区人民医院官网</w:t>
      </w:r>
      <w:r>
        <w:rPr>
          <w:rFonts w:hint="eastAsia" w:eastAsia="方正仿宋_GBK"/>
          <w:sz w:val="24"/>
          <w:szCs w:val="24"/>
        </w:rPr>
        <w:t>上发布</w:t>
      </w:r>
      <w:r>
        <w:rPr>
          <w:rFonts w:hint="eastAsia" w:ascii="方正仿宋_GBK" w:hAnsi="宋体" w:eastAsia="方正仿宋_GBK"/>
          <w:sz w:val="24"/>
          <w:szCs w:val="24"/>
        </w:rPr>
        <w:t>，请各投标人注意下载；无论投标人下载与否，均视同投标人已知晓本项目竞争性谈判文件、补遗文件（如果有）的内容。</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5、质疑：投标人对采购文件及特定资格条件、技术质量和商务要求、评审标准及评审细则有异议的如有异议，应在</w:t>
      </w:r>
      <w:r>
        <w:rPr>
          <w:rFonts w:hint="eastAsia" w:ascii="方正仿宋_GBK" w:hAnsi="宋体" w:eastAsia="方正仿宋_GBK"/>
          <w:sz w:val="24"/>
          <w:szCs w:val="24"/>
          <w:highlight w:val="yellow"/>
        </w:rPr>
        <w:t>202</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年</w:t>
      </w:r>
      <w:r>
        <w:rPr>
          <w:rFonts w:hint="eastAsia" w:ascii="方正仿宋_GBK" w:hAnsi="宋体" w:eastAsia="方正仿宋_GBK"/>
          <w:sz w:val="24"/>
          <w:szCs w:val="24"/>
          <w:highlight w:val="yellow"/>
          <w:lang w:val="en-US" w:eastAsia="zh-CN"/>
        </w:rPr>
        <w:t>5</w:t>
      </w:r>
      <w:r>
        <w:rPr>
          <w:rFonts w:hint="eastAsia" w:ascii="方正仿宋_GBK" w:hAnsi="宋体" w:eastAsia="方正仿宋_GBK"/>
          <w:sz w:val="24"/>
          <w:szCs w:val="24"/>
          <w:highlight w:val="yellow"/>
        </w:rPr>
        <w:t>月</w:t>
      </w:r>
      <w:r>
        <w:rPr>
          <w:rFonts w:hint="eastAsia" w:ascii="方正仿宋_GBK" w:hAnsi="宋体" w:eastAsia="方正仿宋_GBK"/>
          <w:sz w:val="24"/>
          <w:szCs w:val="24"/>
          <w:highlight w:val="yellow"/>
          <w:lang w:val="en-US" w:eastAsia="zh-CN"/>
        </w:rPr>
        <w:t xml:space="preserve"> 26</w:t>
      </w:r>
      <w:r>
        <w:rPr>
          <w:rFonts w:hint="eastAsia" w:ascii="方正仿宋_GBK" w:hAnsi="宋体" w:eastAsia="方正仿宋_GBK"/>
          <w:sz w:val="24"/>
          <w:szCs w:val="24"/>
          <w:highlight w:val="yellow"/>
        </w:rPr>
        <w:t>日1</w:t>
      </w:r>
      <w:r>
        <w:rPr>
          <w:rFonts w:hint="eastAsia" w:ascii="方正仿宋_GBK" w:hAnsi="宋体" w:eastAsia="方正仿宋_GBK"/>
          <w:sz w:val="24"/>
          <w:szCs w:val="24"/>
          <w:highlight w:val="yellow"/>
          <w:lang w:val="en-US" w:eastAsia="zh-CN"/>
        </w:rPr>
        <w:t>2</w:t>
      </w:r>
      <w:r>
        <w:rPr>
          <w:rFonts w:hint="eastAsia" w:ascii="方正仿宋_GBK" w:hAnsi="宋体" w:eastAsia="方正仿宋_GBK"/>
          <w:sz w:val="24"/>
          <w:szCs w:val="24"/>
          <w:highlight w:val="yellow"/>
        </w:rPr>
        <w:t>:00</w:t>
      </w:r>
      <w:r>
        <w:rPr>
          <w:rFonts w:hint="eastAsia" w:ascii="方正仿宋_GBK" w:hAnsi="宋体" w:eastAsia="方正仿宋_GBK"/>
          <w:sz w:val="24"/>
          <w:szCs w:val="24"/>
        </w:rPr>
        <w:t>时前（北京时间）以书面形式向采购人提出质疑。未在规定时间内提出，视同认可采购文件所有要求，逾期提出异议的，将不再受理。</w:t>
      </w:r>
    </w:p>
    <w:p>
      <w:pPr>
        <w:snapToGrid w:val="0"/>
        <w:spacing w:line="380" w:lineRule="exact"/>
        <w:ind w:left="120" w:leftChars="43" w:firstLine="360" w:firstLineChars="150"/>
        <w:rPr>
          <w:rFonts w:hint="eastAsia" w:ascii="方正仿宋_GBK" w:hAnsi="宋体" w:eastAsia="方正仿宋_GBK"/>
          <w:sz w:val="24"/>
          <w:szCs w:val="24"/>
          <w:lang w:val="en-US" w:eastAsia="zh-CN"/>
        </w:rPr>
      </w:pPr>
      <w:r>
        <w:rPr>
          <w:rFonts w:hint="eastAsia" w:ascii="方正仿宋_GBK" w:hAnsi="方正仿宋_GBK" w:eastAsia="方正仿宋_GBK"/>
          <w:sz w:val="24"/>
        </w:rPr>
        <w:t>6、</w:t>
      </w:r>
      <w:r>
        <w:rPr>
          <w:rFonts w:hint="eastAsia" w:ascii="方正仿宋_GBK" w:hAnsi="宋体" w:eastAsia="方正仿宋_GBK"/>
          <w:sz w:val="24"/>
          <w:szCs w:val="24"/>
        </w:rPr>
        <w:t>答疑：</w:t>
      </w:r>
      <w:r>
        <w:rPr>
          <w:rFonts w:hint="eastAsia" w:ascii="方正仿宋_GBK" w:hAnsi="宋体" w:eastAsia="方正仿宋_GBK"/>
          <w:sz w:val="24"/>
        </w:rPr>
        <w:t>采购人按照《重庆市政府采购供应商质疑投诉处理暂行规定》的相关规定对质疑内容作出答复和处理</w:t>
      </w:r>
      <w:r>
        <w:rPr>
          <w:rFonts w:hint="eastAsia" w:ascii="方正仿宋_GBK" w:hAnsi="宋体" w:eastAsia="方正仿宋_GBK"/>
          <w:sz w:val="24"/>
          <w:szCs w:val="24"/>
        </w:rPr>
        <w:t>，如遇特殊情况澄清的时间顺延。</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7、超过响应文件截止时间递交的响应文件</w:t>
      </w:r>
      <w:r>
        <w:rPr>
          <w:rFonts w:hint="eastAsia" w:ascii="方正仿宋_GBK" w:hAnsi="宋体" w:eastAsia="方正仿宋_GBK"/>
          <w:sz w:val="24"/>
        </w:rPr>
        <w:t>、不按本谈判文件规定封装和密封的投标，采购人拒绝接受</w:t>
      </w:r>
      <w:r>
        <w:rPr>
          <w:rFonts w:hint="eastAsia" w:ascii="方正仿宋_GBK" w:hAnsi="宋体" w:eastAsia="方正仿宋_GBK"/>
          <w:sz w:val="24"/>
          <w:szCs w:val="24"/>
        </w:rPr>
        <w:t>。</w:t>
      </w:r>
    </w:p>
    <w:p>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8、谈判费用：无论谈判结果如何，供应商参与本项目谈判的所有费用均应由供应商自行承担。</w:t>
      </w:r>
    </w:p>
    <w:p>
      <w:pPr>
        <w:pStyle w:val="3"/>
        <w:spacing w:before="0" w:after="0" w:line="380" w:lineRule="exact"/>
        <w:ind w:firstLine="482" w:firstLineChars="200"/>
        <w:rPr>
          <w:rFonts w:ascii="方正仿宋_GBK" w:hAnsi="宋体" w:eastAsia="方正仿宋_GBK"/>
          <w:sz w:val="24"/>
          <w:szCs w:val="24"/>
        </w:rPr>
      </w:pPr>
      <w:bookmarkStart w:id="16" w:name="_Toc516475629"/>
      <w:r>
        <w:rPr>
          <w:rFonts w:hint="eastAsia" w:ascii="方正仿宋_GBK" w:hAnsi="宋体" w:eastAsia="方正仿宋_GBK"/>
          <w:sz w:val="24"/>
          <w:szCs w:val="24"/>
        </w:rPr>
        <w:t>七、联系方式</w:t>
      </w:r>
      <w:bookmarkEnd w:id="16"/>
    </w:p>
    <w:p>
      <w:pPr>
        <w:snapToGrid w:val="0"/>
        <w:spacing w:line="380" w:lineRule="exact"/>
        <w:ind w:firstLine="480" w:firstLineChars="200"/>
        <w:rPr>
          <w:rFonts w:ascii="方正仿宋_GBK" w:hAnsi="宋体" w:eastAsia="方正仿宋_GBK"/>
          <w:sz w:val="24"/>
          <w:szCs w:val="24"/>
        </w:rPr>
      </w:pPr>
      <w:bookmarkStart w:id="17" w:name="_Toc102227313"/>
      <w:r>
        <w:rPr>
          <w:rFonts w:hint="eastAsia" w:ascii="方正仿宋_GBK" w:hAnsi="宋体" w:eastAsia="方正仿宋_GBK"/>
          <w:sz w:val="24"/>
          <w:szCs w:val="24"/>
        </w:rPr>
        <w:t>联系人：刘老师（项目咨询）023-</w:t>
      </w:r>
      <w:r>
        <w:rPr>
          <w:rFonts w:ascii="方正仿宋_GBK" w:hAnsi="宋体" w:eastAsia="方正仿宋_GBK"/>
          <w:sz w:val="24"/>
          <w:szCs w:val="24"/>
        </w:rPr>
        <w:t>42843909</w:t>
      </w:r>
    </w:p>
    <w:p>
      <w:pPr>
        <w:snapToGrid w:val="0"/>
        <w:spacing w:line="380" w:lineRule="exact"/>
        <w:ind w:firstLine="1440" w:firstLineChars="600"/>
        <w:rPr>
          <w:rFonts w:ascii="方正仿宋_GBK" w:hAnsi="宋体" w:eastAsia="方正仿宋_GBK"/>
          <w:sz w:val="24"/>
          <w:szCs w:val="24"/>
        </w:rPr>
      </w:pPr>
      <w:r>
        <w:rPr>
          <w:rFonts w:hint="eastAsia" w:ascii="方正仿宋_GBK" w:hAnsi="宋体" w:eastAsia="方正仿宋_GBK"/>
          <w:sz w:val="24"/>
          <w:szCs w:val="24"/>
        </w:rPr>
        <w:t>尹老师（招标咨询）023-42827145</w:t>
      </w:r>
    </w:p>
    <w:p>
      <w:pPr>
        <w:snapToGrid w:val="0"/>
        <w:spacing w:line="380" w:lineRule="exact"/>
        <w:ind w:firstLine="480" w:firstLineChars="200"/>
        <w:rPr>
          <w:rFonts w:ascii="方正仿宋_GBK" w:hAnsi="宋体" w:eastAsia="方正仿宋_GBK"/>
          <w:bCs/>
          <w:sz w:val="24"/>
          <w:szCs w:val="24"/>
        </w:rPr>
      </w:pPr>
      <w:r>
        <w:rPr>
          <w:rFonts w:hint="eastAsia" w:ascii="方正仿宋_GBK" w:hAnsi="宋体" w:eastAsia="方正仿宋_GBK"/>
          <w:sz w:val="24"/>
          <w:szCs w:val="24"/>
        </w:rPr>
        <w:t>地  址：</w:t>
      </w:r>
      <w:r>
        <w:rPr>
          <w:rFonts w:hint="eastAsia" w:ascii="方正仿宋_GBK" w:hAnsi="宋体" w:eastAsia="方正仿宋_GBK"/>
          <w:bCs/>
          <w:sz w:val="24"/>
          <w:szCs w:val="24"/>
        </w:rPr>
        <w:t>合川区人民医院。</w:t>
      </w:r>
    </w:p>
    <w:p>
      <w:pPr>
        <w:pStyle w:val="3"/>
        <w:spacing w:before="0" w:after="0" w:line="380" w:lineRule="exact"/>
        <w:ind w:firstLine="723" w:firstLineChars="300"/>
        <w:rPr>
          <w:rFonts w:ascii="方正仿宋_GBK" w:eastAsia="方正仿宋_GBK"/>
          <w:sz w:val="24"/>
          <w:szCs w:val="24"/>
        </w:rPr>
      </w:pPr>
      <w:bookmarkStart w:id="18" w:name="_Toc16621065"/>
      <w:r>
        <w:rPr>
          <w:rFonts w:hint="eastAsia" w:ascii="方正仿宋_GBK" w:eastAsia="方正仿宋_GBK"/>
          <w:sz w:val="24"/>
          <w:szCs w:val="24"/>
        </w:rPr>
        <w:t>八、</w:t>
      </w:r>
      <w:bookmarkEnd w:id="18"/>
      <w:r>
        <w:rPr>
          <w:rFonts w:hint="eastAsia" w:ascii="方正仿宋_GBK" w:eastAsia="方正仿宋_GBK"/>
          <w:sz w:val="24"/>
          <w:szCs w:val="24"/>
        </w:rPr>
        <w:t>现场踏勘</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现场踏勘时间：自行联系。</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pPr>
        <w:spacing w:line="400" w:lineRule="exact"/>
        <w:ind w:firstLine="602" w:firstLineChars="250"/>
        <w:rPr>
          <w:rFonts w:ascii="方正仿宋_GBK" w:eastAsia="方正仿宋_GBK"/>
          <w:sz w:val="24"/>
          <w:szCs w:val="24"/>
        </w:rPr>
      </w:pPr>
      <w:r>
        <w:rPr>
          <w:rFonts w:hint="eastAsia" w:ascii="方正仿宋_GBK" w:eastAsia="方正仿宋_GBK"/>
          <w:b/>
          <w:sz w:val="24"/>
          <w:szCs w:val="24"/>
        </w:rPr>
        <w:t>项目踏勘联系人：</w:t>
      </w:r>
      <w:r>
        <w:rPr>
          <w:rFonts w:hint="eastAsia" w:ascii="方正仿宋_GBK" w:eastAsia="方正仿宋_GBK"/>
          <w:sz w:val="24"/>
          <w:szCs w:val="24"/>
        </w:rPr>
        <w:t>刘老师   电话：</w:t>
      </w:r>
      <w:r>
        <w:rPr>
          <w:rFonts w:hint="eastAsia" w:ascii="方正仿宋_GBK" w:eastAsia="方正仿宋_GBK"/>
          <w:sz w:val="24"/>
          <w:szCs w:val="24"/>
          <w:lang w:val="en-US" w:eastAsia="zh-CN"/>
        </w:rPr>
        <w:t>023-</w:t>
      </w:r>
      <w:r>
        <w:rPr>
          <w:rFonts w:ascii="方正仿宋_GBK" w:eastAsia="方正仿宋_GBK"/>
          <w:sz w:val="24"/>
          <w:szCs w:val="24"/>
        </w:rPr>
        <w:t>42843909</w:t>
      </w:r>
    </w:p>
    <w:p>
      <w:pPr>
        <w:widowControl/>
        <w:spacing w:beforeAutospacing="1" w:afterAutospacing="1"/>
        <w:jc w:val="left"/>
        <w:rPr>
          <w:rFonts w:ascii="方正仿宋_GBK" w:hAnsi="宋体" w:eastAsia="方正仿宋_GBK"/>
          <w:sz w:val="24"/>
          <w:szCs w:val="24"/>
        </w:rPr>
        <w:sectPr>
          <w:pgSz w:w="11907" w:h="16840"/>
          <w:pgMar w:top="1134" w:right="1418" w:bottom="1134" w:left="1418" w:header="964" w:footer="992" w:gutter="0"/>
          <w:pgNumType w:fmt="numberInDash"/>
          <w:cols w:space="720" w:num="1"/>
        </w:sectPr>
      </w:pPr>
    </w:p>
    <w:p>
      <w:pPr>
        <w:pStyle w:val="2"/>
        <w:keepLines/>
        <w:snapToGrid/>
        <w:spacing w:before="260" w:after="260" w:line="360" w:lineRule="auto"/>
        <w:jc w:val="center"/>
        <w:rPr>
          <w:rFonts w:ascii="方正小标宋_GBK" w:hAnsi="宋体" w:eastAsia="方正小标宋_GBK"/>
          <w:b/>
          <w:szCs w:val="30"/>
        </w:rPr>
      </w:pPr>
      <w:bookmarkStart w:id="19" w:name="_Toc516475630"/>
      <w:r>
        <w:rPr>
          <w:rFonts w:hint="eastAsia" w:ascii="方正小标宋_GBK" w:hAnsi="宋体" w:eastAsia="方正小标宋_GBK"/>
          <w:b/>
          <w:sz w:val="36"/>
          <w:szCs w:val="30"/>
        </w:rPr>
        <w:t>第二篇  投标人须知</w:t>
      </w:r>
      <w:bookmarkEnd w:id="17"/>
      <w:bookmarkEnd w:id="19"/>
    </w:p>
    <w:p>
      <w:pPr>
        <w:pStyle w:val="3"/>
        <w:spacing w:before="0" w:after="0" w:line="440" w:lineRule="exact"/>
        <w:ind w:firstLine="482" w:firstLineChars="200"/>
        <w:rPr>
          <w:rFonts w:ascii="方正仿宋_GBK" w:eastAsia="方正仿宋_GBK"/>
          <w:sz w:val="24"/>
          <w:szCs w:val="24"/>
        </w:rPr>
      </w:pPr>
      <w:bookmarkStart w:id="20" w:name="_Toc342913389"/>
      <w:bookmarkStart w:id="21" w:name="_Toc516475631"/>
      <w:r>
        <w:rPr>
          <w:rFonts w:hint="eastAsia" w:ascii="方正仿宋_GBK" w:eastAsia="方正仿宋_GBK"/>
          <w:sz w:val="24"/>
          <w:szCs w:val="24"/>
        </w:rPr>
        <w:t>一、谈判费用</w:t>
      </w:r>
      <w:bookmarkEnd w:id="20"/>
      <w:bookmarkEnd w:id="21"/>
    </w:p>
    <w:p>
      <w:pPr>
        <w:pStyle w:val="1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参与谈判的投标人应承担其编制响应文件与递交响应文件所涉及的一切费用，不论谈判结果如何，采购人和采购代理机构在任何情况下无义务也无责任承担这些费用。</w:t>
      </w:r>
    </w:p>
    <w:p>
      <w:pPr>
        <w:pStyle w:val="3"/>
        <w:tabs>
          <w:tab w:val="left" w:pos="2640"/>
        </w:tabs>
        <w:spacing w:before="0" w:after="0" w:line="400" w:lineRule="exact"/>
        <w:ind w:firstLine="482" w:firstLineChars="200"/>
        <w:rPr>
          <w:rFonts w:ascii="方正仿宋_GBK" w:eastAsia="方正仿宋_GBK"/>
          <w:sz w:val="24"/>
          <w:szCs w:val="24"/>
        </w:rPr>
      </w:pPr>
      <w:bookmarkStart w:id="22" w:name="_Toc342913391"/>
      <w:bookmarkStart w:id="23" w:name="_Toc516475632"/>
      <w:r>
        <w:rPr>
          <w:rFonts w:hint="eastAsia" w:ascii="方正仿宋_GBK" w:eastAsia="方正仿宋_GBK"/>
          <w:sz w:val="24"/>
          <w:szCs w:val="24"/>
        </w:rPr>
        <w:t>二、竞争性谈判文件</w:t>
      </w:r>
      <w:bookmarkEnd w:id="22"/>
      <w:bookmarkEnd w:id="23"/>
      <w:r>
        <w:rPr>
          <w:rFonts w:hint="eastAsia"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1、竞争性谈判文件由竞争性谈判邀请书、投标人须知、谈判项目技术需求、谈判项目服务需求、合同草案条款、响应文件格式要求六部分组成。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2、采购人（或采购代理机构）所作的一切有效的书面通知、修改及补充，都是竞争性谈判文件不可分割的部分。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66429"/>
      <w:bookmarkStart w:id="26" w:name="_Toc318159349"/>
      <w:bookmarkStart w:id="27" w:name="_Toc31815978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4、本竞争性谈判文件中，谈判小组根据与投标人谈判情况可能实质性变动的内容为竞争性谈判文件第三、四、五篇全部内容。</w:t>
      </w:r>
    </w:p>
    <w:bookmarkEnd w:id="24"/>
    <w:bookmarkEnd w:id="25"/>
    <w:bookmarkEnd w:id="26"/>
    <w:bookmarkEnd w:id="27"/>
    <w:p>
      <w:pPr>
        <w:pStyle w:val="3"/>
        <w:spacing w:before="0" w:after="0" w:line="400" w:lineRule="exact"/>
        <w:ind w:firstLine="482" w:firstLineChars="200"/>
        <w:rPr>
          <w:rFonts w:ascii="方正仿宋_GBK" w:eastAsia="方正仿宋_GBK"/>
          <w:sz w:val="24"/>
          <w:szCs w:val="24"/>
        </w:rPr>
      </w:pPr>
      <w:bookmarkStart w:id="28" w:name="_Toc179714297"/>
      <w:bookmarkStart w:id="29" w:name="_Toc516475633"/>
      <w:bookmarkStart w:id="30" w:name="_Toc342913392"/>
      <w:bookmarkStart w:id="31" w:name="_Toc102227318"/>
      <w:r>
        <w:rPr>
          <w:rFonts w:hint="eastAsia" w:ascii="方正仿宋_GBK" w:eastAsia="方正仿宋_GBK"/>
          <w:sz w:val="24"/>
          <w:szCs w:val="24"/>
        </w:rPr>
        <w:t>三、谈判要求</w:t>
      </w:r>
      <w:bookmarkEnd w:id="28"/>
      <w:bookmarkEnd w:id="29"/>
      <w:bookmarkEnd w:id="30"/>
      <w:bookmarkEnd w:id="3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投标人应当按照竞争性谈判文件的要求编制响应文件，并对竞争性谈判文件提出的要求和条件作出实质性响应，响应文件原则上采用软面订本，同时应编制完整的页码、目录。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谈判报价包括完成本项目所需的设备或货物购买（制造）费、辅材费、运输费、装卸费及各种应纳的税费。因成交投标人自身原因造成漏报、少报皆由其自行承担责任，采购人不再补偿。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谈判小组按上述修正错误的原则及方法修正投标人的报价，投标人同意并签字确认后，修正后的报价对投标人具有约束作用。如果投标人不接受修正后的价格，将失去成为成交投标人的资格。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4.1响应文件由 “</w:t>
      </w:r>
      <w:r>
        <w:rPr>
          <w:rFonts w:hint="eastAsia" w:ascii="方正仿宋_GBK" w:hAnsi="宋体" w:eastAsia="方正仿宋_GBK"/>
          <w:sz w:val="24"/>
          <w:szCs w:val="24"/>
          <w:lang w:val="en-US" w:eastAsia="zh-CN"/>
        </w:rPr>
        <w:t>资格及</w:t>
      </w:r>
      <w:r>
        <w:rPr>
          <w:rFonts w:hint="eastAsia" w:ascii="方正仿宋_GBK" w:hAnsi="宋体" w:eastAsia="方正仿宋_GBK"/>
          <w:sz w:val="24"/>
          <w:szCs w:val="24"/>
        </w:rPr>
        <w:t>商务技术文件”和“报价文件”二部分组成，</w:t>
      </w:r>
      <w:r>
        <w:rPr>
          <w:rFonts w:hint="eastAsia" w:ascii="方正仿宋_GBK" w:hAnsi="宋体" w:eastAsia="方正仿宋_GBK"/>
          <w:b/>
          <w:sz w:val="24"/>
          <w:szCs w:val="24"/>
          <w:u w:val="single"/>
        </w:rPr>
        <w:t>每一部分一式二份，其中正本一份，副本一份。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4.2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4.3、若投标人对投标文件的错处作必要修改，则应在修改处加盖投标人公章或由法人或法人授权代表签字确认。</w:t>
      </w:r>
    </w:p>
    <w:p>
      <w:pPr>
        <w:spacing w:line="500" w:lineRule="exact"/>
        <w:ind w:firstLine="570"/>
        <w:rPr>
          <w:rFonts w:ascii="方正仿宋_GBK" w:hAnsi="宋体" w:eastAsia="方正仿宋_GBK"/>
          <w:sz w:val="24"/>
          <w:szCs w:val="24"/>
        </w:rPr>
      </w:pPr>
      <w:r>
        <w:rPr>
          <w:rFonts w:hint="eastAsia" w:ascii="方正仿宋_GBK" w:hAnsi="宋体" w:eastAsia="方正仿宋_GBK"/>
          <w:sz w:val="24"/>
          <w:szCs w:val="24"/>
        </w:rPr>
        <w:t>4.4、电报、电话、传真形式的投标文件概不接受。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5、响应文件的递交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5.1响应文件的密封与标记</w:t>
      </w:r>
    </w:p>
    <w:p>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5.1.1、</w:t>
      </w:r>
      <w:r>
        <w:rPr>
          <w:rFonts w:hint="eastAsia" w:ascii="方正仿宋_GBK" w:hAnsi="宋体" w:eastAsia="方正仿宋_GBK"/>
          <w:b/>
          <w:sz w:val="24"/>
          <w:szCs w:val="24"/>
        </w:rPr>
        <w:t>响应文件按照“</w:t>
      </w:r>
      <w:r>
        <w:rPr>
          <w:rFonts w:hint="eastAsia" w:ascii="方正仿宋_GBK" w:hAnsi="宋体" w:eastAsia="方正仿宋_GBK"/>
          <w:b/>
          <w:sz w:val="24"/>
          <w:szCs w:val="24"/>
          <w:lang w:val="en-US" w:eastAsia="zh-CN"/>
        </w:rPr>
        <w:t>资格及</w:t>
      </w:r>
      <w:r>
        <w:rPr>
          <w:rFonts w:hint="eastAsia" w:ascii="方正仿宋_GBK" w:hAnsi="宋体" w:eastAsia="方正仿宋_GBK"/>
          <w:b/>
          <w:sz w:val="24"/>
          <w:szCs w:val="24"/>
        </w:rPr>
        <w:t>商务技术文件”、“ 报价文件”两部分封装，报价文件的正副本封装在一个密封袋内，商务技术文件的正副本封装在一个密封袋内，</w:t>
      </w:r>
      <w:r>
        <w:rPr>
          <w:rFonts w:hint="eastAsia" w:ascii="方正仿宋_GBK" w:eastAsia="方正仿宋_GBK"/>
          <w:sz w:val="24"/>
          <w:szCs w:val="24"/>
        </w:rPr>
        <w:t>密封袋封面</w:t>
      </w:r>
      <w:r>
        <w:rPr>
          <w:rFonts w:hint="eastAsia" w:ascii="方正仿宋_GBK" w:hAnsi="宋体" w:eastAsia="方正仿宋_GBK"/>
          <w:sz w:val="24"/>
          <w:szCs w:val="24"/>
        </w:rPr>
        <w:t>可按照第六篇规定格式制作。</w:t>
      </w:r>
      <w:r>
        <w:rPr>
          <w:rFonts w:hint="eastAsia" w:ascii="方正仿宋_GBK" w:hAnsi="宋体" w:eastAsia="方正仿宋_GBK"/>
          <w:sz w:val="24"/>
        </w:rPr>
        <w:t>密封袋的封口须加盖投标人公章。</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5.1.2、响应文件的制作：文件的每一部分各自装订成册，应按照第六篇规定目录的顺序编写目录，并应逐页编制页码。在每一本文件的封面上注明“**文件”、项目名称、投标人名称地址、“正本”、“副本”字样。</w:t>
      </w:r>
    </w:p>
    <w:p>
      <w:pPr>
        <w:snapToGrid w:val="0"/>
        <w:spacing w:line="500" w:lineRule="exact"/>
        <w:ind w:left="3" w:leftChars="1" w:firstLine="482" w:firstLineChars="200"/>
        <w:rPr>
          <w:rFonts w:ascii="方正仿宋_GBK" w:hAnsi="宋体" w:eastAsia="方正仿宋_GBK"/>
          <w:b/>
          <w:sz w:val="24"/>
          <w:szCs w:val="24"/>
        </w:rPr>
      </w:pPr>
      <w:r>
        <w:rPr>
          <w:rFonts w:hint="eastAsia" w:ascii="方正仿宋_GBK" w:hAnsi="宋体" w:eastAsia="方正仿宋_GBK"/>
          <w:b/>
          <w:sz w:val="24"/>
          <w:szCs w:val="24"/>
        </w:rPr>
        <w:t>如果未按上述规定进行封装、密封和标记，采购机构对竞标文件误投、丢失或拆封不负责任。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5.2响应文件投递截止时间：参阅竞争性谈判邀请书。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各个投标人可派1-2名代表参与谈判，至少1人应为法定代表人或具有法定代表人授权委托书的授权代表。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bookmarkStart w:id="32" w:name="_Toc342913393"/>
      <w:bookmarkStart w:id="33" w:name="_Toc179714298"/>
      <w:bookmarkStart w:id="34" w:name="_Toc102227319"/>
      <w:r>
        <w:rPr>
          <w:rFonts w:hint="eastAsia" w:ascii="方正仿宋_GBK" w:hAnsi="宋体" w:eastAsia="方正仿宋_GBK"/>
          <w:sz w:val="24"/>
          <w:szCs w:val="24"/>
        </w:rPr>
        <w:t>8.1不符合规定的基本资格条件或特定资格条件；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8.4供应商未按照竞争性谈判文件的要求缴纳保证金；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8.9供应商响应文件内容有与国家现行法律法规相违背的内容，或附有采购人无法接受的条件。</w:t>
      </w:r>
    </w:p>
    <w:p>
      <w:pPr>
        <w:pStyle w:val="3"/>
        <w:spacing w:before="0" w:after="0" w:line="400" w:lineRule="exact"/>
        <w:ind w:firstLine="482" w:firstLineChars="200"/>
        <w:rPr>
          <w:rFonts w:ascii="方正仿宋_GBK" w:eastAsia="方正仿宋_GBK"/>
          <w:sz w:val="24"/>
          <w:szCs w:val="24"/>
        </w:rPr>
      </w:pPr>
      <w:bookmarkStart w:id="35" w:name="_Toc516475634"/>
      <w:r>
        <w:rPr>
          <w:rFonts w:hint="eastAsia" w:ascii="方正仿宋_GBK" w:eastAsia="方正仿宋_GBK"/>
          <w:sz w:val="24"/>
          <w:szCs w:val="24"/>
        </w:rPr>
        <w:t>四、谈判程序</w:t>
      </w:r>
      <w:bookmarkEnd w:id="32"/>
      <w:bookmarkEnd w:id="33"/>
      <w:bookmarkEnd w:id="34"/>
      <w:bookmarkEnd w:id="3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1、谈判按竞争性谈判文件规定的时间和地点进行。投标人须有法定代表人或其授权代表参加并签到。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pPr>
        <w:pStyle w:val="3"/>
        <w:spacing w:before="0" w:after="0" w:line="390" w:lineRule="exact"/>
        <w:ind w:firstLine="482" w:firstLineChars="200"/>
        <w:rPr>
          <w:rFonts w:ascii="方正仿宋_GBK" w:eastAsia="方正仿宋_GBK"/>
          <w:sz w:val="24"/>
          <w:szCs w:val="24"/>
        </w:rPr>
      </w:pPr>
      <w:bookmarkStart w:id="36" w:name="_Toc516475635"/>
      <w:bookmarkStart w:id="37" w:name="_Toc102227320"/>
      <w:bookmarkStart w:id="38" w:name="_Toc342913394"/>
      <w:r>
        <w:rPr>
          <w:rFonts w:hint="eastAsia" w:ascii="方正仿宋_GBK" w:eastAsia="方正仿宋_GBK"/>
          <w:sz w:val="24"/>
          <w:szCs w:val="24"/>
        </w:rPr>
        <w:t>五、评审依据</w:t>
      </w:r>
      <w:bookmarkEnd w:id="36"/>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3"/>
        <w:spacing w:before="0" w:after="0" w:line="390" w:lineRule="exact"/>
        <w:ind w:firstLine="482" w:firstLineChars="200"/>
        <w:rPr>
          <w:rFonts w:ascii="方正仿宋_GBK" w:eastAsia="方正仿宋_GBK"/>
          <w:sz w:val="24"/>
          <w:szCs w:val="24"/>
        </w:rPr>
      </w:pPr>
      <w:bookmarkStart w:id="39" w:name="_Toc516475636"/>
      <w:r>
        <w:rPr>
          <w:rFonts w:hint="eastAsia" w:ascii="方正仿宋_GBK" w:eastAsia="方正仿宋_GBK"/>
          <w:sz w:val="24"/>
          <w:szCs w:val="24"/>
        </w:rPr>
        <w:t>六、成交</w:t>
      </w:r>
      <w:bookmarkEnd w:id="37"/>
      <w:r>
        <w:rPr>
          <w:rFonts w:hint="eastAsia" w:ascii="方正仿宋_GBK" w:eastAsia="方正仿宋_GBK"/>
          <w:sz w:val="24"/>
          <w:szCs w:val="24"/>
        </w:rPr>
        <w:t>原则</w:t>
      </w:r>
      <w:bookmarkEnd w:id="38"/>
      <w:bookmarkEnd w:id="39"/>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420" w:lineRule="exact"/>
        <w:ind w:firstLine="480" w:firstLineChars="200"/>
        <w:rPr>
          <w:rFonts w:eastAsia="方正仿宋_GBK"/>
          <w:sz w:val="24"/>
          <w:szCs w:val="24"/>
        </w:rPr>
      </w:pPr>
      <w:r>
        <w:rPr>
          <w:rFonts w:hint="eastAsia" w:ascii="方正仿宋_GBK" w:hAnsi="宋体" w:eastAsia="方正仿宋_GBK"/>
          <w:sz w:val="24"/>
          <w:szCs w:val="24"/>
        </w:rPr>
        <w:t>1.1</w:t>
      </w:r>
      <w:r>
        <w:rPr>
          <w:rFonts w:hint="eastAsia" w:eastAsia="方正仿宋_GBK"/>
          <w:sz w:val="24"/>
          <w:szCs w:val="24"/>
        </w:rPr>
        <w:t>谈判小组将依照本竞争性谈判文件相关规定对质量和服务均能满足竞争性谈判实质性响应要求的供应商所提交的最后报价，选取符合条件的最低报价供应商作为成交候选人</w:t>
      </w:r>
      <w:r>
        <w:rPr>
          <w:rFonts w:hint="eastAsia" w:eastAsia="方正仿宋_GBK"/>
          <w:sz w:val="24"/>
          <w:szCs w:val="24"/>
          <w:lang w:eastAsia="zh-CN"/>
        </w:rPr>
        <w:t>。</w:t>
      </w:r>
    </w:p>
    <w:p>
      <w:pPr>
        <w:snapToGrid w:val="0"/>
        <w:spacing w:line="420" w:lineRule="exact"/>
        <w:ind w:firstLine="480" w:firstLineChars="200"/>
        <w:rPr>
          <w:rFonts w:eastAsia="方正仿宋_GBK"/>
          <w:sz w:val="24"/>
          <w:szCs w:val="24"/>
        </w:rPr>
      </w:pPr>
      <w:r>
        <w:rPr>
          <w:rFonts w:eastAsia="方正仿宋_GBK"/>
          <w:sz w:val="24"/>
          <w:szCs w:val="24"/>
        </w:rPr>
        <w:t>1.2</w:t>
      </w:r>
      <w:r>
        <w:rPr>
          <w:rFonts w:hint="eastAsia" w:eastAsia="方正仿宋_GBK"/>
          <w:sz w:val="24"/>
          <w:szCs w:val="24"/>
        </w:rPr>
        <w:t>．若供应商的最后报价相同，按技术参数（条款）的优劣顺序排列；以上都相同的，按服务条款的优劣顺序排列。</w:t>
      </w:r>
    </w:p>
    <w:p>
      <w:pPr>
        <w:snapToGrid w:val="0"/>
        <w:spacing w:line="420" w:lineRule="exact"/>
        <w:ind w:firstLine="480" w:firstLineChars="200"/>
        <w:rPr>
          <w:rFonts w:hint="eastAsia" w:eastAsia="方正仿宋_GBK"/>
          <w:sz w:val="24"/>
          <w:szCs w:val="24"/>
        </w:rPr>
      </w:pPr>
      <w:r>
        <w:rPr>
          <w:rFonts w:eastAsia="方正仿宋_GBK"/>
          <w:sz w:val="24"/>
          <w:szCs w:val="24"/>
        </w:rPr>
        <w:t>1.3</w:t>
      </w:r>
      <w:r>
        <w:rPr>
          <w:rFonts w:hint="eastAsia" w:eastAsia="方正仿宋_GBK"/>
          <w:sz w:val="24"/>
          <w:szCs w:val="24"/>
        </w:rPr>
        <w:t>．成交价格</w:t>
      </w:r>
      <w:r>
        <w:rPr>
          <w:rFonts w:eastAsia="方正仿宋_GBK"/>
          <w:sz w:val="24"/>
          <w:szCs w:val="24"/>
        </w:rPr>
        <w:t>=</w:t>
      </w:r>
      <w:r>
        <w:rPr>
          <w:rFonts w:hint="eastAsia" w:eastAsia="方正仿宋_GBK"/>
          <w:sz w:val="24"/>
          <w:szCs w:val="24"/>
        </w:rPr>
        <w:t>成交供应商的最后报价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依据法律法规和竞争性谈判文件的规定，对投标人的资格证明、保证金等进行审查，以确定投标人是否具备谈判资格。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2.3成交投标人的确定：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谈判项目服务需求”有一条及以上不能满足竞争性谈判文件要求的投标人将失去成为成交投标人的资格。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2.3.4谈判小组将依照评审办法提出3名以上成交候选人。</w:t>
      </w:r>
    </w:p>
    <w:p>
      <w:pPr>
        <w:snapToGrid w:val="0"/>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2.4关于政策性扣减</w:t>
      </w:r>
    </w:p>
    <w:p>
      <w:pPr>
        <w:snapToGrid w:val="0"/>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2.4.</w:t>
      </w:r>
      <w:r>
        <w:rPr>
          <w:rFonts w:hint="eastAsia" w:ascii="方正仿宋_GBK" w:hAnsi="宋体" w:eastAsia="方正仿宋_GBK"/>
          <w:sz w:val="24"/>
          <w:szCs w:val="24"/>
        </w:rPr>
        <w:t>1.投标人为非联合体投标的，对小微型企业给予</w:t>
      </w:r>
      <w:r>
        <w:rPr>
          <w:rFonts w:hint="eastAsia" w:ascii="方正仿宋_GBK" w:hAnsi="宋体" w:eastAsia="方正仿宋_GBK"/>
          <w:sz w:val="24"/>
          <w:szCs w:val="24"/>
          <w:lang w:val="en-US" w:eastAsia="zh-CN"/>
        </w:rPr>
        <w:t xml:space="preserve">   6  </w:t>
      </w:r>
      <w:r>
        <w:rPr>
          <w:rFonts w:hint="eastAsia" w:ascii="方正仿宋_GBK" w:hAnsi="宋体" w:eastAsia="方正仿宋_GBK"/>
          <w:sz w:val="24"/>
          <w:szCs w:val="24"/>
        </w:rPr>
        <w:t>%的扣除，以扣除后的报价参与评审。</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4.2</w:t>
      </w:r>
      <w:r>
        <w:rPr>
          <w:rFonts w:hint="eastAsia" w:ascii="方正仿宋_GBK" w:hAnsi="宋体" w:eastAsia="方正仿宋_GBK"/>
          <w:sz w:val="24"/>
          <w:szCs w:val="24"/>
        </w:rPr>
        <w:t>监狱企业、残疾人福利性单位属于微型企业的，应提供中小微企业声明函（详见第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 “中小微企业声明函”）。未提供以上资料的监狱企业、残疾人福利性单位视同小型企业。</w:t>
      </w:r>
    </w:p>
    <w:p>
      <w:pPr>
        <w:snapToGrid w:val="0"/>
        <w:spacing w:line="39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出现下列情形之一的，采购人或者采购代理机构应当终止竞争性谈判采购活动，发布项目终止公告并说明原因，重新开展采购活动：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.1因情况变化，不再符合规定的竞争性谈判采购方式适用情形的；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.2出现影响采购公正的违法、违规行为的；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.3在采购过程中符合竞争要求的投标人或者报价未超过采购预算的投标人不足3家的，但《政府采购非招标采购方式管理办法》第二十七条第二款规定的情形除外。</w:t>
      </w:r>
    </w:p>
    <w:p>
      <w:pPr>
        <w:pStyle w:val="3"/>
        <w:spacing w:before="0" w:after="0" w:line="390" w:lineRule="exact"/>
        <w:rPr>
          <w:rFonts w:ascii="方正仿宋_GBK" w:eastAsia="方正仿宋_GBK"/>
          <w:sz w:val="24"/>
          <w:szCs w:val="24"/>
        </w:rPr>
      </w:pPr>
      <w:bookmarkStart w:id="40" w:name="_Toc342913395"/>
      <w:bookmarkStart w:id="41" w:name="_Toc516475637"/>
      <w:bookmarkStart w:id="42" w:name="_Toc102227321"/>
      <w:r>
        <w:rPr>
          <w:rFonts w:hint="eastAsia" w:ascii="方正仿宋_GBK" w:eastAsia="方正仿宋_GBK"/>
          <w:sz w:val="24"/>
          <w:szCs w:val="24"/>
        </w:rPr>
        <w:t>七、成交通知</w:t>
      </w:r>
      <w:bookmarkEnd w:id="40"/>
      <w:bookmarkEnd w:id="41"/>
      <w:bookmarkEnd w:id="42"/>
    </w:p>
    <w:p>
      <w:pPr>
        <w:snapToGrid w:val="0"/>
        <w:spacing w:line="500" w:lineRule="exact"/>
        <w:ind w:firstLine="420" w:firstLineChars="175"/>
        <w:rPr>
          <w:rFonts w:ascii="方正仿宋_GBK" w:hAnsi="宋体" w:eastAsia="方正仿宋_GBK"/>
          <w:sz w:val="24"/>
          <w:szCs w:val="24"/>
        </w:rPr>
      </w:pPr>
      <w:r>
        <w:rPr>
          <w:rFonts w:hint="eastAsia" w:ascii="方正仿宋_GBK" w:hAnsi="宋体" w:eastAsia="方正仿宋_GBK"/>
          <w:sz w:val="24"/>
          <w:szCs w:val="24"/>
        </w:rPr>
        <w:t>1、采购人或其授权的谈判小组应按照评标报告中推荐的中标候选人排名顺序确定中标人。</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2、采购人在</w:t>
      </w:r>
      <w:r>
        <w:rPr>
          <w:rFonts w:hint="eastAsia" w:ascii="方正仿宋_GBK" w:hAnsi="宋体" w:eastAsia="方正仿宋_GBK"/>
          <w:b/>
          <w:sz w:val="24"/>
          <w:szCs w:val="24"/>
        </w:rPr>
        <w:t>“行采家”网站</w:t>
      </w:r>
      <w:r>
        <w:rPr>
          <w:rFonts w:hint="eastAsia" w:eastAsia="方正仿宋_GBK"/>
          <w:sz w:val="24"/>
          <w:szCs w:val="24"/>
        </w:rPr>
        <w:t>上</w:t>
      </w:r>
      <w:r>
        <w:rPr>
          <w:rFonts w:hint="eastAsia" w:ascii="方正仿宋_GBK" w:hAnsi="宋体" w:eastAsia="方正仿宋_GBK"/>
          <w:sz w:val="24"/>
          <w:szCs w:val="24"/>
        </w:rPr>
        <w:t>公示中标或成交结果，公示时间2个工作日。</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3、《中标或者成交通知书》将作为签订合同的依据。</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4、如有供应商对成交结果提出质疑的，在质疑处理完毕后发出成交通知书。</w:t>
      </w:r>
    </w:p>
    <w:p>
      <w:pPr>
        <w:pStyle w:val="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hint="eastAsia" w:ascii="方正仿宋_GBK" w:eastAsia="方正仿宋_GBK"/>
          <w:sz w:val="24"/>
          <w:szCs w:val="24"/>
        </w:rPr>
        <w:t>八、签订</w:t>
      </w:r>
      <w:bookmarkEnd w:id="43"/>
      <w:r>
        <w:rPr>
          <w:rFonts w:hint="eastAsia" w:ascii="方正仿宋_GBK" w:eastAsia="方正仿宋_GBK"/>
          <w:sz w:val="24"/>
          <w:szCs w:val="24"/>
        </w:rPr>
        <w:t>合同</w:t>
      </w:r>
      <w:bookmarkEnd w:id="44"/>
      <w:bookmarkEnd w:id="45"/>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1、采购人与成交投标人应当在中标通知书发出之日起30日内，按照采购文件确定的合同文本以及采购标的、规格型号、采购金额、采购数量、技术和服务要求等事项签订政府采购合同。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2、竞争性谈判文件、成交投标人的响应文件及有效承诺文件等，均为签订合同的依据。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3、如成交投标人放弃成交项目或在签订合同时擅自改变成交状态的，采购人将按照相关法律法规处理。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5、除不可抗力等因素外，成交通知书发出后，采购人改变成交结果，或者成交投标人拒绝签订政府采购合同的，应当承担相应的法律责任。</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2"/>
        <w:keepLines/>
        <w:snapToGrid/>
        <w:spacing w:line="360" w:lineRule="auto"/>
        <w:jc w:val="center"/>
        <w:rPr>
          <w:rFonts w:ascii="方正小标宋_GBK" w:hAnsi="宋体" w:eastAsia="方正小标宋_GBK"/>
          <w:b/>
          <w:sz w:val="30"/>
          <w:szCs w:val="30"/>
        </w:rPr>
      </w:pPr>
      <w:bookmarkStart w:id="46" w:name="_Toc516475639"/>
      <w:r>
        <w:rPr>
          <w:rFonts w:hint="eastAsia" w:ascii="方正小标宋_GBK" w:hAnsi="宋体" w:eastAsia="方正小标宋_GBK"/>
          <w:b/>
          <w:sz w:val="36"/>
          <w:szCs w:val="30"/>
        </w:rPr>
        <w:t>第三篇  谈判项目技术需求</w:t>
      </w:r>
      <w:bookmarkEnd w:id="46"/>
    </w:p>
    <w:p>
      <w:pPr>
        <w:pStyle w:val="3"/>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hint="eastAsia" w:ascii="方正仿宋_GBK" w:eastAsia="方正仿宋_GBK"/>
          <w:sz w:val="24"/>
          <w:szCs w:val="24"/>
        </w:rPr>
        <w:t>一、</w:t>
      </w:r>
      <w:bookmarkEnd w:id="47"/>
      <w:bookmarkEnd w:id="48"/>
      <w:r>
        <w:rPr>
          <w:rFonts w:hint="eastAsia" w:ascii="方正仿宋_GBK" w:eastAsia="方正仿宋_GBK"/>
          <w:sz w:val="24"/>
          <w:szCs w:val="24"/>
        </w:rPr>
        <w:t>工程范围</w:t>
      </w:r>
      <w:bookmarkEnd w:id="49"/>
      <w:r>
        <w:rPr>
          <w:rFonts w:hint="eastAsia" w:ascii="方正仿宋_GBK" w:eastAsia="方正仿宋_GBK"/>
          <w:sz w:val="24"/>
          <w:szCs w:val="24"/>
        </w:rPr>
        <w:t>、内容及要求</w:t>
      </w:r>
    </w:p>
    <w:p>
      <w:pPr>
        <w:snapToGrid w:val="0"/>
        <w:spacing w:line="560" w:lineRule="exact"/>
        <w:ind w:firstLine="480" w:firstLineChars="200"/>
        <w:jc w:val="left"/>
        <w:rPr>
          <w:rFonts w:hint="eastAsia" w:ascii="方正仿宋_GBK" w:eastAsia="方正仿宋_GBK"/>
          <w:sz w:val="24"/>
          <w:szCs w:val="24"/>
          <w:lang w:eastAsia="zh-CN"/>
        </w:rPr>
      </w:pPr>
      <w:r>
        <w:rPr>
          <w:rFonts w:hint="eastAsia" w:ascii="方正仿宋_GBK" w:eastAsia="方正仿宋_GBK"/>
          <w:sz w:val="24"/>
          <w:szCs w:val="24"/>
        </w:rPr>
        <w:t>1.建设地点：重庆市合川区人民医院</w:t>
      </w:r>
      <w:r>
        <w:rPr>
          <w:rFonts w:hint="eastAsia" w:ascii="方正仿宋_GBK" w:eastAsia="方正仿宋_GBK"/>
          <w:sz w:val="24"/>
          <w:szCs w:val="24"/>
          <w:lang w:eastAsia="zh-CN"/>
        </w:rPr>
        <w:t>内</w:t>
      </w:r>
    </w:p>
    <w:p>
      <w:pPr>
        <w:snapToGrid w:val="0"/>
        <w:spacing w:line="560" w:lineRule="exact"/>
        <w:ind w:firstLine="480" w:firstLineChars="200"/>
        <w:jc w:val="left"/>
        <w:rPr>
          <w:rFonts w:hint="eastAsia" w:ascii="方正仿宋_GBK" w:eastAsia="方正仿宋_GBK"/>
          <w:sz w:val="24"/>
          <w:szCs w:val="24"/>
          <w:highlight w:val="none"/>
          <w:lang w:val="en-US" w:eastAsia="zh-CN"/>
        </w:rPr>
      </w:pPr>
      <w:r>
        <w:rPr>
          <w:rFonts w:hint="eastAsia" w:ascii="方正仿宋_GBK" w:eastAsia="方正仿宋_GBK"/>
          <w:sz w:val="24"/>
          <w:szCs w:val="24"/>
        </w:rPr>
        <w:t>2.主要建设规模和内容：</w:t>
      </w:r>
      <w:r>
        <w:rPr>
          <w:rFonts w:hint="eastAsia" w:ascii="方正仿宋_GBK" w:eastAsia="方正仿宋_GBK"/>
          <w:sz w:val="24"/>
          <w:szCs w:val="24"/>
          <w:highlight w:val="none"/>
          <w:lang w:eastAsia="zh-CN"/>
        </w:rPr>
        <w:t>合川区人民医院感染科热水管道改造及二期项目热水接入，主要包括挖沟槽土石方、管道铺设、沟槽回填、检查井浇筑、阀门安装、管道刷油防腐、路面拆除及恢复等。</w:t>
      </w:r>
    </w:p>
    <w:p>
      <w:pPr>
        <w:snapToGrid w:val="0"/>
        <w:spacing w:line="560" w:lineRule="exact"/>
        <w:ind w:firstLine="480" w:firstLineChars="200"/>
        <w:jc w:val="left"/>
        <w:rPr>
          <w:rFonts w:hint="eastAsia" w:ascii="方正仿宋_GBK" w:eastAsia="方正仿宋_GBK"/>
          <w:sz w:val="24"/>
          <w:szCs w:val="24"/>
        </w:rPr>
      </w:pPr>
      <w:r>
        <w:rPr>
          <w:rFonts w:hint="eastAsia" w:ascii="方正仿宋_GBK" w:eastAsia="方正仿宋_GBK"/>
          <w:sz w:val="24"/>
          <w:szCs w:val="24"/>
        </w:rPr>
        <w:t>3.招标范围：招标文件、招标答疑、补遗文件中的全部工程内容（具体以招标工程量清单为准）。</w:t>
      </w:r>
    </w:p>
    <w:p>
      <w:pPr>
        <w:snapToGrid w:val="0"/>
        <w:spacing w:line="560" w:lineRule="exact"/>
        <w:ind w:firstLine="480" w:firstLineChars="200"/>
        <w:jc w:val="left"/>
        <w:rPr>
          <w:rFonts w:hint="default" w:ascii="方正仿宋_GBK" w:eastAsia="方正仿宋_GBK"/>
          <w:sz w:val="24"/>
          <w:szCs w:val="24"/>
          <w:highlight w:val="none"/>
          <w:lang w:val="en-US" w:eastAsia="zh-CN"/>
        </w:rPr>
      </w:pPr>
      <w:r>
        <w:rPr>
          <w:rFonts w:hint="eastAsia" w:ascii="方正仿宋_GBK" w:eastAsia="方正仿宋_GBK"/>
          <w:sz w:val="24"/>
          <w:szCs w:val="24"/>
          <w:lang w:val="en-US" w:eastAsia="zh-CN"/>
        </w:rPr>
        <w:t>4.工程量清单、图纸：详见附件。</w:t>
      </w:r>
    </w:p>
    <w:p>
      <w:pPr>
        <w:ind w:firstLine="480" w:firstLineChars="200"/>
        <w:rPr>
          <w:rFonts w:hint="eastAsia" w:ascii="方正仿宋_GBK" w:eastAsia="方正仿宋_GBK"/>
          <w:sz w:val="24"/>
          <w:szCs w:val="24"/>
          <w:lang w:eastAsia="zh-CN"/>
        </w:rPr>
      </w:pPr>
      <w:r>
        <w:rPr>
          <w:rFonts w:hint="eastAsia" w:ascii="方正仿宋_GBK" w:eastAsia="方正仿宋_GBK"/>
          <w:sz w:val="24"/>
          <w:szCs w:val="24"/>
        </w:rPr>
        <w:t>4.验收</w:t>
      </w:r>
      <w:r>
        <w:rPr>
          <w:rFonts w:hint="eastAsia" w:ascii="方正仿宋_GBK" w:eastAsia="方正仿宋_GBK"/>
          <w:sz w:val="24"/>
          <w:szCs w:val="24"/>
          <w:lang w:eastAsia="zh-CN"/>
        </w:rPr>
        <w:t>要求</w:t>
      </w:r>
      <w:r>
        <w:rPr>
          <w:rFonts w:hint="eastAsia" w:ascii="方正仿宋_GBK" w:eastAsia="方正仿宋_GBK"/>
          <w:sz w:val="24"/>
          <w:szCs w:val="24"/>
        </w:rPr>
        <w:t>：竣工验收质量合格，符合医院要求。</w:t>
      </w:r>
      <w:r>
        <w:rPr>
          <w:rFonts w:hint="eastAsia" w:ascii="方正仿宋_GBK" w:eastAsia="方正仿宋_GBK"/>
          <w:sz w:val="24"/>
          <w:szCs w:val="24"/>
          <w:lang w:eastAsia="zh-CN"/>
        </w:rPr>
        <w:t>改造完成后，保证感染科和二期项目热水供应正常</w:t>
      </w:r>
      <w:r>
        <w:rPr>
          <w:rFonts w:hint="eastAsia" w:ascii="方正仿宋_GBK" w:eastAsia="方正仿宋_GBK"/>
          <w:sz w:val="24"/>
          <w:szCs w:val="24"/>
          <w:lang w:val="en-US" w:eastAsia="zh-CN"/>
        </w:rPr>
        <w:t>,满足使用要求</w:t>
      </w:r>
      <w:r>
        <w:rPr>
          <w:rFonts w:hint="eastAsia" w:ascii="方正仿宋_GBK" w:eastAsia="方正仿宋_GBK"/>
          <w:sz w:val="24"/>
          <w:szCs w:val="24"/>
          <w:lang w:eastAsia="zh-CN"/>
        </w:rPr>
        <w:t>。</w:t>
      </w:r>
    </w:p>
    <w:p>
      <w:pPr>
        <w:pStyle w:val="3"/>
        <w:spacing w:before="0" w:after="0" w:line="400" w:lineRule="exact"/>
        <w:rPr>
          <w:rFonts w:ascii="方正仿宋_GBK" w:eastAsia="方正仿宋_GBK"/>
          <w:sz w:val="24"/>
          <w:szCs w:val="24"/>
        </w:rPr>
      </w:pPr>
      <w:r>
        <w:rPr>
          <w:rFonts w:hint="eastAsia" w:ascii="方正仿宋_GBK" w:eastAsia="方正仿宋_GBK"/>
          <w:sz w:val="24"/>
          <w:szCs w:val="24"/>
        </w:rPr>
        <w:t>二、安全要求</w:t>
      </w:r>
    </w:p>
    <w:p>
      <w:pPr>
        <w:ind w:firstLine="480" w:firstLineChars="200"/>
        <w:rPr>
          <w:rFonts w:ascii="方正仿宋_GBK" w:eastAsia="方正仿宋_GBK"/>
          <w:sz w:val="24"/>
          <w:szCs w:val="24"/>
        </w:rPr>
      </w:pPr>
      <w:r>
        <w:rPr>
          <w:rFonts w:hint="eastAsia" w:ascii="方正仿宋_GBK" w:eastAsia="方正仿宋_GBK"/>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bookmarkStart w:id="51" w:name="_Toc516475646"/>
    </w:p>
    <w:p/>
    <w:p/>
    <w:p/>
    <w:p/>
    <w:p/>
    <w:p/>
    <w:p/>
    <w:p/>
    <w:p/>
    <w:p/>
    <w:p/>
    <w:p/>
    <w:p>
      <w:pPr>
        <w:widowControl/>
        <w:jc w:val="left"/>
        <w:rPr>
          <w:rFonts w:ascii="方正小标宋_GBK" w:hAnsi="宋体" w:eastAsia="方正小标宋_GBK"/>
          <w:b/>
          <w:sz w:val="36"/>
          <w:szCs w:val="30"/>
        </w:rPr>
      </w:pPr>
      <w:r>
        <w:rPr>
          <w:rFonts w:ascii="方正小标宋_GBK" w:hAnsi="宋体" w:eastAsia="方正小标宋_GBK"/>
          <w:b/>
          <w:sz w:val="36"/>
          <w:szCs w:val="30"/>
        </w:rPr>
        <w:br w:type="page"/>
      </w:r>
    </w:p>
    <w:p>
      <w:pPr>
        <w:pStyle w:val="2"/>
        <w:keepLines/>
        <w:snapToGrid/>
        <w:spacing w:line="360" w:lineRule="auto"/>
        <w:jc w:val="center"/>
        <w:rPr>
          <w:rFonts w:ascii="方正小标宋_GBK" w:hAnsi="宋体" w:eastAsia="方正小标宋_GBK"/>
          <w:b/>
          <w:sz w:val="36"/>
          <w:szCs w:val="30"/>
        </w:rPr>
      </w:pPr>
      <w:r>
        <w:rPr>
          <w:rFonts w:hint="eastAsia" w:ascii="方正小标宋_GBK" w:hAnsi="宋体" w:eastAsia="方正小标宋_GBK"/>
          <w:b/>
          <w:sz w:val="36"/>
          <w:szCs w:val="30"/>
        </w:rPr>
        <w:t>第四篇  谈判项目服务需求</w:t>
      </w:r>
      <w:bookmarkEnd w:id="50"/>
      <w:bookmarkEnd w:id="51"/>
    </w:p>
    <w:p>
      <w:pPr>
        <w:pStyle w:val="3"/>
        <w:spacing w:before="0" w:after="0" w:line="440" w:lineRule="exact"/>
        <w:rPr>
          <w:rFonts w:ascii="方正仿宋_GBK" w:hAnsi="宋体" w:eastAsia="方正仿宋_GBK"/>
          <w:sz w:val="24"/>
          <w:szCs w:val="24"/>
        </w:rPr>
      </w:pPr>
      <w:bookmarkStart w:id="52" w:name="_Toc344475120"/>
      <w:bookmarkStart w:id="53" w:name="_Toc516475647"/>
      <w:bookmarkStart w:id="54" w:name="_Toc11641055"/>
      <w:bookmarkStart w:id="55" w:name="_Toc12789059"/>
      <w:r>
        <w:rPr>
          <w:rFonts w:hint="eastAsia" w:ascii="方正仿宋_GBK" w:hAnsi="宋体" w:eastAsia="方正仿宋_GBK"/>
          <w:sz w:val="24"/>
          <w:szCs w:val="24"/>
        </w:rPr>
        <w:t>一、工程完成时间、地点及验收方式</w:t>
      </w:r>
      <w:bookmarkEnd w:id="52"/>
      <w:bookmarkEnd w:id="53"/>
    </w:p>
    <w:p>
      <w:pPr>
        <w:pStyle w:val="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（一）工期时间</w:t>
      </w:r>
    </w:p>
    <w:p>
      <w:pPr>
        <w:pStyle w:val="8"/>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合同签订后</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0个日历日内完工（不可抗拒因素工期顺延）。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（二）施工地点</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实施地点：</w:t>
      </w:r>
      <w:r>
        <w:rPr>
          <w:rFonts w:hint="eastAsia" w:ascii="方正仿宋_GBK" w:hAnsi="宋体" w:eastAsia="方正仿宋_GBK"/>
          <w:sz w:val="24"/>
          <w:szCs w:val="24"/>
          <w:u w:val="single"/>
        </w:rPr>
        <w:t>合川区人民医院指定地点。</w:t>
      </w:r>
    </w:p>
    <w:p>
      <w:pPr>
        <w:numPr>
          <w:ilvl w:val="0"/>
          <w:numId w:val="2"/>
        </w:num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验收标准</w:t>
      </w:r>
    </w:p>
    <w:p>
      <w:pPr>
        <w:adjustRightInd w:val="0"/>
        <w:snapToGrid w:val="0"/>
        <w:ind w:firstLine="480" w:firstLineChars="200"/>
        <w:jc w:val="left"/>
        <w:rPr>
          <w:rFonts w:ascii="方正仿宋_GBK" w:hAnsi="宋体" w:eastAsia="方正仿宋_GBK" w:cs="宋体"/>
          <w:bCs/>
          <w:kern w:val="0"/>
          <w:sz w:val="24"/>
          <w:szCs w:val="24"/>
        </w:rPr>
      </w:pPr>
      <w:r>
        <w:rPr>
          <w:rFonts w:hint="eastAsia" w:ascii="方正仿宋_GBK" w:hAnsi="宋体" w:eastAsia="方正仿宋_GBK" w:cs="宋体"/>
          <w:bCs/>
          <w:kern w:val="0"/>
          <w:sz w:val="24"/>
          <w:szCs w:val="24"/>
        </w:rPr>
        <w:t>竣工验收质量合格，符合甲方要求。</w:t>
      </w:r>
    </w:p>
    <w:p>
      <w:pPr>
        <w:spacing w:line="400" w:lineRule="exact"/>
        <w:ind w:firstLine="482" w:firstLineChars="200"/>
        <w:rPr>
          <w:rFonts w:ascii="方正仿宋_GBK" w:hAnsi="宋体" w:eastAsia="方正仿宋_GBK"/>
          <w:b/>
          <w:sz w:val="24"/>
          <w:szCs w:val="24"/>
        </w:rPr>
      </w:pPr>
      <w:bookmarkStart w:id="56" w:name="_Toc427745830"/>
      <w:bookmarkStart w:id="57" w:name="_Toc516475648"/>
      <w:bookmarkStart w:id="58" w:name="_Toc267320050"/>
      <w:r>
        <w:rPr>
          <w:rFonts w:hint="eastAsia" w:ascii="方正仿宋_GBK" w:hAnsi="宋体" w:eastAsia="方正仿宋_GBK"/>
          <w:b/>
          <w:sz w:val="24"/>
          <w:szCs w:val="24"/>
        </w:rPr>
        <w:t>二、报价要求</w:t>
      </w:r>
      <w:bookmarkEnd w:id="56"/>
      <w:bookmarkEnd w:id="5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t xml:space="preserve"> </w:t>
      </w:r>
      <w:r>
        <w:rPr>
          <w:rFonts w:hint="eastAsia" w:ascii="方正仿宋_GBK" w:hAnsi="宋体" w:eastAsia="方正仿宋_GBK"/>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2.投标人对招标人发出的清单中所有内容（措施项目清单除外）不得修改，否则作否决投标处理。投标人应充分考虑项目实施的各种因素，采购人不再支付除中标金额以外的其他任何费用。</w:t>
      </w:r>
    </w:p>
    <w:p>
      <w:pPr>
        <w:spacing w:line="400" w:lineRule="exact"/>
        <w:ind w:firstLine="482" w:firstLineChars="200"/>
        <w:rPr>
          <w:rFonts w:ascii="方正仿宋_GBK" w:hAnsi="宋体" w:eastAsia="方正仿宋_GBK"/>
          <w:b/>
          <w:sz w:val="24"/>
          <w:szCs w:val="24"/>
        </w:rPr>
      </w:pPr>
      <w:bookmarkStart w:id="59" w:name="_Toc427745831"/>
      <w:bookmarkStart w:id="60" w:name="_Toc516475649"/>
      <w:r>
        <w:rPr>
          <w:rFonts w:hint="eastAsia" w:ascii="方正仿宋_GBK" w:hAnsi="宋体" w:eastAsia="方正仿宋_GBK"/>
          <w:b/>
          <w:sz w:val="24"/>
          <w:szCs w:val="24"/>
        </w:rPr>
        <w:t>三、质量保证及后期服务</w:t>
      </w:r>
      <w:bookmarkEnd w:id="58"/>
      <w:bookmarkEnd w:id="59"/>
      <w:bookmarkEnd w:id="6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（一）质保期</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1、质量保证期2年。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2、投标人的质量保证期承诺优于国家“三包”规定的，按施工单位实际承诺执行。</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（二）质保期服务内容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1、质量保证期内，修建单位应当为采购人提供以下技术支持和服务：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（1）电话咨询</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修建单位当为采购人提供技术援助电话，解答采购人在使用中遇到的问题，及时为采购人提出解决问题的建议。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（2）现场响应</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采购人遇到使用及技术问题，电话咨询不能解决的，修建单位应在2小时内作出响应，24小时内到达现场进行处理，确保产品正常工作。</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（3）技术升级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在质保期内，如果施工单位的产品技术升级，施工单位应及时通知采购人，如采购人有相应要求，施工单位应对采购人购买的产品进行升级服务。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2、质保期外服务要求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（1）质量保证期过后，施工单位应同样提供免费电话咨询服务，并应承诺上门维护服务。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（2）质量保证期过后，采购人需要继续由原施工单位服务的，该施工单位应以优惠价格提供建后服务。</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（三）备品备件及易损件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施工单位建后服务中，维修使用的备品备件及易损件应为原厂配件，未经采购人同意不得使用非原厂配件。</w:t>
      </w:r>
    </w:p>
    <w:p>
      <w:pPr>
        <w:numPr>
          <w:ilvl w:val="0"/>
          <w:numId w:val="3"/>
        </w:num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履约保证金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签订合同前，采购人按照中标金额的10%收取履约保证金，验收合格后一次性无息退还履约保证金。</w:t>
      </w:r>
    </w:p>
    <w:p>
      <w:pPr>
        <w:numPr>
          <w:ilvl w:val="0"/>
          <w:numId w:val="4"/>
        </w:numPr>
        <w:tabs>
          <w:tab w:val="left" w:pos="2520"/>
        </w:tabs>
        <w:spacing w:line="400" w:lineRule="exact"/>
        <w:ind w:firstLine="482" w:firstLineChars="200"/>
        <w:rPr>
          <w:rFonts w:ascii="方正仿宋_GBK" w:hAnsi="宋体" w:eastAsia="方正仿宋_GBK"/>
          <w:b/>
          <w:sz w:val="24"/>
          <w:szCs w:val="24"/>
        </w:rPr>
      </w:pPr>
      <w:bookmarkStart w:id="61" w:name="_Toc427745832"/>
      <w:bookmarkStart w:id="62" w:name="_Toc267320051"/>
      <w:r>
        <w:rPr>
          <w:rFonts w:hint="eastAsia" w:ascii="方正仿宋_GBK" w:hAnsi="宋体" w:eastAsia="方正仿宋_GBK"/>
          <w:b/>
          <w:sz w:val="24"/>
          <w:szCs w:val="24"/>
        </w:rPr>
        <w:t>付款方式</w:t>
      </w:r>
      <w:bookmarkEnd w:id="61"/>
      <w:bookmarkEnd w:id="62"/>
      <w:bookmarkStart w:id="63" w:name="_Toc427745834"/>
      <w:bookmarkStart w:id="64" w:name="_Toc516475650"/>
      <w:r>
        <w:rPr>
          <w:rFonts w:hint="eastAsia" w:ascii="方正仿宋_GBK" w:hAnsi="宋体" w:eastAsia="方正仿宋_GBK"/>
          <w:b/>
          <w:sz w:val="24"/>
          <w:szCs w:val="24"/>
        </w:rPr>
        <w:tab/>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工程竣工验收合格后，支付合同金额的70%，结算审计后，支付至结算金额的97%，余3%作为工程质量保证金，质保期满后予以无息支付。</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六、知识产权</w:t>
      </w:r>
      <w:bookmarkEnd w:id="63"/>
      <w:bookmarkEnd w:id="6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pPr>
        <w:spacing w:line="400" w:lineRule="exact"/>
        <w:ind w:firstLine="482" w:firstLineChars="200"/>
        <w:rPr>
          <w:rFonts w:ascii="方正仿宋_GBK" w:hAnsi="宋体" w:eastAsia="方正仿宋_GBK"/>
          <w:b/>
          <w:sz w:val="24"/>
          <w:szCs w:val="24"/>
        </w:rPr>
      </w:pPr>
      <w:bookmarkStart w:id="65" w:name="_Toc267320054"/>
      <w:bookmarkStart w:id="66" w:name="_Toc427745835"/>
      <w:bookmarkStart w:id="67" w:name="_Toc516475651"/>
      <w:r>
        <w:rPr>
          <w:rFonts w:hint="eastAsia" w:ascii="方正仿宋_GBK" w:hAnsi="宋体" w:eastAsia="方正仿宋_GBK"/>
          <w:b/>
          <w:sz w:val="24"/>
          <w:szCs w:val="24"/>
        </w:rPr>
        <w:t>七、</w:t>
      </w:r>
      <w:bookmarkEnd w:id="65"/>
      <w:bookmarkEnd w:id="66"/>
      <w:bookmarkEnd w:id="67"/>
      <w:r>
        <w:rPr>
          <w:rFonts w:hint="eastAsia" w:ascii="方正仿宋_GBK" w:hAnsi="宋体" w:eastAsia="方正仿宋_GBK"/>
          <w:b/>
          <w:sz w:val="24"/>
          <w:szCs w:val="24"/>
        </w:rPr>
        <w:t>其他</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（一）施工单位自行组织现场踏勘。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（二）投标人必须在投标文件中对以上条款和服务承诺明确列出，承诺内容必须达到本篇及招标文件其他条款的要求。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（三）其他未尽事宜由供需双方在招标合同中详细约定。</w:t>
      </w: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spacing w:line="400" w:lineRule="exact"/>
        <w:ind w:firstLine="480" w:firstLineChars="200"/>
        <w:rPr>
          <w:rFonts w:ascii="方正仿宋_GBK" w:hAnsi="宋体" w:eastAsia="方正仿宋_GBK"/>
          <w:sz w:val="24"/>
          <w:szCs w:val="24"/>
        </w:rPr>
      </w:pPr>
    </w:p>
    <w:p>
      <w:pPr>
        <w:pStyle w:val="2"/>
        <w:keepLines/>
        <w:snapToGrid/>
        <w:spacing w:line="360" w:lineRule="auto"/>
        <w:jc w:val="center"/>
        <w:rPr>
          <w:rFonts w:ascii="方正小标宋_GBK" w:hAnsi="宋体" w:eastAsia="方正小标宋_GBK"/>
          <w:b/>
          <w:sz w:val="36"/>
          <w:szCs w:val="30"/>
        </w:rPr>
      </w:pPr>
      <w:bookmarkStart w:id="68" w:name="_Toc516475652"/>
      <w:r>
        <w:rPr>
          <w:rFonts w:hint="eastAsia" w:ascii="方正小标宋_GBK" w:hAnsi="宋体" w:eastAsia="方正小标宋_GBK"/>
          <w:b/>
          <w:sz w:val="36"/>
          <w:szCs w:val="30"/>
        </w:rPr>
        <w:t xml:space="preserve">第五篇  </w:t>
      </w:r>
      <w:bookmarkEnd w:id="54"/>
      <w:bookmarkEnd w:id="55"/>
      <w:r>
        <w:rPr>
          <w:rFonts w:hint="eastAsia" w:ascii="方正小标宋_GBK" w:hAnsi="宋体" w:eastAsia="方正小标宋_GBK"/>
          <w:b/>
          <w:sz w:val="36"/>
          <w:szCs w:val="30"/>
        </w:rPr>
        <w:t>合同草案条款</w:t>
      </w:r>
      <w:bookmarkEnd w:id="68"/>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1、定义</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1.1甲方（需方）即采购人，是指通过竞争性谈判采购，接受合同货物及服务的各级国家机关、事业单位和团体组织。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1.2乙方（供方）即成交投标人，是指成交后提供合同货物和服务的自然人、法人及其他组织。</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1.3合同是指由甲乙双方按照竞争性谈判文件和响应文件的实质性内容，通过协商一致达成的书面协议。</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1.4合同价格指以成交价格为依据，在供方全面履行合同义务后，需方（或财政部门）应支付给供方的金额。</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1.5技术资料是指合同货物及其相关的设计、制造、监造、检验、验收等文件（包括图纸、各种文字说明、标准）。</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2、货物内容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3、合同价格</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3.1合同价格即合同总价。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3.3合同货物单价为不变价。</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4、转包或分包</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4.1本合同范围的货物，应由乙方直接供应，不得转让他人供应；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4.2非经甲方书面同意，乙方不得将本合同范围的货物全部或部分分包给他人供应；</w:t>
      </w:r>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4.3如有转让和未经甲方同意的分包行为，甲方有权解除合同，没收履约保证金并追究乙方的违约责任。</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bCs/>
          <w:sz w:val="24"/>
        </w:rPr>
        <w:t>5、质量保证及售后服务</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5.1乙方应按竞争性谈判文件规定的货物性能、技术要求、质量标准向甲方提供未经使用的全新产品。</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5.2.1更换：由乙方承担所发生的全部费用。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5.2.2贬值处理：由甲乙双方合议定价。</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5.3如在使用过程中发生质量问题，乙方应同本项目“第四篇 谈判项目服务需求”对质量保证及售后服务内容的约定。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6、付款</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6.1本合同使用货币币制如未作特别说明均为人民币。</w:t>
      </w:r>
    </w:p>
    <w:p>
      <w:pPr>
        <w:adjustRightInd w:val="0"/>
        <w:snapToGrid w:val="0"/>
        <w:spacing w:line="380" w:lineRule="exact"/>
        <w:ind w:firstLine="600" w:firstLineChars="250"/>
        <w:rPr>
          <w:rFonts w:ascii="方正仿宋_GBK" w:hAnsi="宋体" w:eastAsia="方正仿宋_GBK" w:cs="宋体"/>
          <w:kern w:val="0"/>
          <w:sz w:val="24"/>
          <w:szCs w:val="24"/>
        </w:rPr>
      </w:pPr>
      <w:r>
        <w:rPr>
          <w:rFonts w:hint="eastAsia" w:ascii="方正仿宋_GBK" w:hAnsi="宋体" w:eastAsia="方正仿宋_GBK"/>
          <w:sz w:val="24"/>
        </w:rPr>
        <w:t>6.2付款方式：</w:t>
      </w:r>
      <w:r>
        <w:rPr>
          <w:rFonts w:hint="eastAsia" w:ascii="方正仿宋_GBK" w:hAnsi="宋体" w:eastAsia="方正仿宋_GBK" w:cs="宋体"/>
          <w:kern w:val="0"/>
          <w:sz w:val="24"/>
          <w:szCs w:val="24"/>
        </w:rPr>
        <w:t>银行转账。</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6.3付款方法：同本项目“第四篇 谈判项目服务需求”中关于付款方式的约定。</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7、检查验收</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adjustRightInd w:val="0"/>
        <w:snapToGrid w:val="0"/>
        <w:spacing w:line="380" w:lineRule="exact"/>
        <w:ind w:firstLine="600" w:firstLineChars="250"/>
        <w:rPr>
          <w:rFonts w:ascii="方正仿宋_GBK" w:hAnsi="宋体" w:eastAsia="方正仿宋_GBK"/>
          <w:sz w:val="24"/>
        </w:rPr>
      </w:pPr>
      <w:r>
        <w:rPr>
          <w:rFonts w:hint="eastAsia" w:ascii="方正仿宋_GBK" w:hAnsi="宋体" w:eastAsia="方正仿宋_GBK"/>
          <w:sz w:val="24"/>
        </w:rPr>
        <w:t>7.2货物验收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8、索赔</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9、知识产权</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9.1</w:t>
      </w:r>
      <w:r>
        <w:rPr>
          <w:rFonts w:hint="eastAsia" w:ascii="方正仿宋_GBK" w:hAnsi="宋体" w:eastAsia="方正仿宋_GBK"/>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9.2</w:t>
      </w:r>
      <w:r>
        <w:rPr>
          <w:rFonts w:hint="eastAsia" w:ascii="方正仿宋_GBK" w:hAnsi="宋体" w:eastAsia="方正仿宋_GBK"/>
          <w:sz w:val="24"/>
          <w:szCs w:val="24"/>
        </w:rPr>
        <w:t>若涉及软件开发等服务类项目知识产权的，知识产权归采购人所有</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10、合同争议的解决</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10.1当事人友好协商达成一致</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10.2在60天内当事人协商不能达成协议的，可提请采购人当地仲裁机构仲裁。</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11、违约责任</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12、合同生效及其它</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12.1合同生效及其效力应符合《中华人民共和国合同法》有关规定。</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12.2合同应经当事人法定代表人或委托代理人签字，加盖双方合同专用章或公章。</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12.3合同所包括附件，是合同不可分割的一部分，具有同等法法律效力。</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12.4合同需提供担保的，按《中华人民共和国担保法》规定执行。</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bCs/>
          <w:sz w:val="24"/>
        </w:rPr>
        <w:t>12.5本合同条件未尽事宜依照《中华人民共和国合同法》，由供需双方共同协商确定。</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3"/>
        <w:spacing w:before="0" w:after="0" w:line="360" w:lineRule="auto"/>
        <w:jc w:val="center"/>
        <w:rPr>
          <w:rFonts w:ascii="方正小标宋_GBK" w:hAnsi="宋体" w:eastAsia="方正小标宋_GBK"/>
          <w:b w:val="0"/>
          <w:sz w:val="36"/>
          <w:szCs w:val="30"/>
        </w:rPr>
      </w:pPr>
      <w:bookmarkStart w:id="69" w:name="_Hlt41879464"/>
      <w:bookmarkEnd w:id="69"/>
      <w:bookmarkStart w:id="70" w:name="_Toc516475653"/>
      <w:bookmarkStart w:id="71" w:name="_Toc403569797"/>
      <w:bookmarkStart w:id="72" w:name="_Toc12789072"/>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sz w:val="36"/>
          <w:szCs w:val="36"/>
        </w:rPr>
        <w:t>响应文件格式</w:t>
      </w:r>
      <w:bookmarkEnd w:id="70"/>
    </w:p>
    <w:bookmarkEnd w:id="71"/>
    <w:bookmarkEnd w:id="72"/>
    <w:p>
      <w:pPr>
        <w:spacing w:line="360" w:lineRule="auto"/>
        <w:jc w:val="center"/>
        <w:rPr>
          <w:rFonts w:ascii="方正仿宋_GBK" w:hAnsi="宋体" w:eastAsia="方正仿宋_GBK"/>
          <w:sz w:val="84"/>
          <w:szCs w:val="84"/>
        </w:rPr>
      </w:pPr>
      <w:r>
        <w:rPr>
          <w:rFonts w:hint="eastAsia" w:ascii="方正仿宋_GBK" w:hAnsi="宋体" w:eastAsia="方正仿宋_GBK"/>
          <w:sz w:val="84"/>
          <w:szCs w:val="84"/>
        </w:rPr>
        <w:t xml:space="preserve"> 经济文件</w:t>
      </w:r>
    </w:p>
    <w:p>
      <w:pPr>
        <w:spacing w:line="360" w:lineRule="auto"/>
        <w:jc w:val="center"/>
        <w:rPr>
          <w:rFonts w:ascii="方正仿宋_GBK" w:hAnsi="宋体" w:eastAsia="方正仿宋_GBK"/>
          <w:sz w:val="84"/>
          <w:szCs w:val="84"/>
        </w:rPr>
      </w:pPr>
      <w:r>
        <w:rPr>
          <w:rFonts w:hint="eastAsia" w:ascii="方正仿宋_GBK" w:hAnsi="宋体" w:eastAsia="方正仿宋_GBK"/>
          <w:sz w:val="30"/>
          <w:szCs w:val="30"/>
        </w:rPr>
        <w:t>（不准提前启封）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 xml:space="preserve">项目名称： </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440" w:lineRule="exact"/>
        <w:ind w:firstLine="480" w:firstLineChars="200"/>
        <w:jc w:val="center"/>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widowControl/>
        <w:spacing w:beforeAutospacing="1" w:afterAutospacing="1" w:line="360" w:lineRule="auto"/>
        <w:jc w:val="left"/>
        <w:rPr>
          <w:rFonts w:ascii="宋体" w:hAnsi="宋体"/>
          <w:sz w:val="24"/>
          <w:szCs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spacing w:line="480" w:lineRule="exact"/>
        <w:jc w:val="center"/>
        <w:outlineLvl w:val="0"/>
        <w:rPr>
          <w:rFonts w:ascii="方正仿宋_GBK" w:hAnsi="宋体" w:eastAsia="方正仿宋_GBK"/>
          <w:sz w:val="24"/>
          <w:szCs w:val="24"/>
        </w:rPr>
      </w:pP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7、我方同意按竞争性谈判文件规定，交纳竞争性谈判文件要求的保证金。</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widowControl/>
        <w:spacing w:beforeAutospacing="1" w:afterAutospacing="1" w:line="360" w:lineRule="auto"/>
        <w:jc w:val="left"/>
        <w:rPr>
          <w:rFonts w:ascii="方正仿宋_GBK" w:hAnsi="宋体" w:eastAsia="方正仿宋_GBK"/>
          <w:sz w:val="24"/>
          <w:szCs w:val="24"/>
        </w:rPr>
        <w:sectPr>
          <w:pgSz w:w="11907" w:h="16840"/>
          <w:pgMar w:top="1134" w:right="1191" w:bottom="1134" w:left="1304" w:header="851" w:footer="992" w:gutter="0"/>
          <w:pgNumType w:fmt="numberInDash"/>
          <w:cols w:space="720" w:num="1"/>
        </w:sectPr>
      </w:pPr>
    </w:p>
    <w:p>
      <w:pPr>
        <w:jc w:val="center"/>
        <w:rPr>
          <w:rFonts w:ascii="方正仿宋_GBK" w:hAnsi="宋体" w:eastAsia="方正仿宋_GBK"/>
          <w:sz w:val="24"/>
          <w:szCs w:val="24"/>
        </w:rPr>
      </w:pPr>
    </w:p>
    <w:p>
      <w:pPr>
        <w:jc w:val="center"/>
        <w:rPr>
          <w:rFonts w:ascii="方正仿宋_GBK" w:eastAsia="方正仿宋_GBK"/>
          <w:b/>
          <w:szCs w:val="28"/>
        </w:rPr>
      </w:pPr>
      <w:r>
        <w:rPr>
          <w:rFonts w:hint="eastAsia" w:ascii="方正仿宋_GBK" w:eastAsia="方正仿宋_GBK"/>
          <w:b/>
          <w:szCs w:val="28"/>
        </w:rPr>
        <w:t>明细报价表（可自行制定格式或者采用工程量清单表）</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W w:w="9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20"/>
        <w:gridCol w:w="1416"/>
        <w:gridCol w:w="1249"/>
        <w:gridCol w:w="867"/>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5" w:type="dxa"/>
            <w:tcBorders>
              <w:top w:val="single" w:color="auto" w:sz="4" w:space="0"/>
              <w:left w:val="single" w:color="auto" w:sz="4" w:space="0"/>
              <w:bottom w:val="single" w:color="auto" w:sz="4" w:space="0"/>
              <w:right w:val="single" w:color="auto" w:sz="4" w:space="0"/>
            </w:tcBorders>
            <w:vAlign w:val="center"/>
          </w:tcPr>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7"/>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合计</w:t>
            </w:r>
          </w:p>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72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41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86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c>
          <w:tcPr>
            <w:tcW w:w="11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73" w:name="OLE_LINK1"/>
      <w:bookmarkStart w:id="74" w:name="OLE_LINK2"/>
      <w:r>
        <w:rPr>
          <w:rFonts w:hint="eastAsia" w:ascii="方正仿宋_GBK" w:hAnsi="宋体" w:eastAsia="方正仿宋_GBK"/>
          <w:sz w:val="24"/>
          <w:szCs w:val="28"/>
        </w:rPr>
        <w:t>，并逐页签字或盖章。</w:t>
      </w:r>
      <w:bookmarkEnd w:id="73"/>
      <w:bookmarkEnd w:id="74"/>
    </w:p>
    <w:p>
      <w:pPr>
        <w:pStyle w:val="10"/>
        <w:spacing w:line="360" w:lineRule="auto"/>
        <w:rPr>
          <w:rFonts w:ascii="方正仿宋_GBK" w:hAnsi="宋体" w:eastAsia="方正仿宋_GBK"/>
          <w:sz w:val="24"/>
          <w:szCs w:val="24"/>
        </w:rPr>
      </w:pP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pacing w:line="360" w:lineRule="auto"/>
        <w:ind w:right="480" w:firstLine="6480" w:firstLineChars="2700"/>
        <w:rPr>
          <w:rFonts w:ascii="方正仿宋_GBK" w:hAnsi="宋体" w:eastAsia="方正仿宋_GBK"/>
          <w:sz w:val="24"/>
          <w:szCs w:val="24"/>
        </w:rPr>
      </w:pPr>
    </w:p>
    <w:p>
      <w:pPr>
        <w:pStyle w:val="4"/>
        <w:spacing w:before="0" w:after="0" w:line="360" w:lineRule="auto"/>
        <w:ind w:firstLine="472" w:firstLineChars="196"/>
        <w:rPr>
          <w:rFonts w:ascii="方正仿宋_GBK" w:hAnsi="宋体" w:eastAsia="方正仿宋_GBK"/>
          <w:sz w:val="24"/>
          <w:szCs w:val="24"/>
        </w:rPr>
      </w:pPr>
      <w:bookmarkStart w:id="75" w:name="_Toc342913420"/>
      <w:bookmarkStart w:id="76" w:name="_Toc313008357"/>
      <w:bookmarkStart w:id="77" w:name="_Toc403569799"/>
      <w:bookmarkStart w:id="78" w:name="_Toc313888361"/>
    </w:p>
    <w:p>
      <w:pPr>
        <w:pStyle w:val="4"/>
        <w:spacing w:before="0" w:after="0" w:line="360" w:lineRule="auto"/>
        <w:ind w:firstLine="472" w:firstLineChars="196"/>
        <w:rPr>
          <w:rFonts w:ascii="方正仿宋_GBK" w:hAnsi="宋体" w:eastAsia="方正仿宋_GBK"/>
          <w:sz w:val="24"/>
          <w:szCs w:val="24"/>
        </w:rPr>
      </w:pPr>
    </w:p>
    <w:p/>
    <w:p/>
    <w:p>
      <w:pPr>
        <w:spacing w:line="360" w:lineRule="auto"/>
        <w:rPr>
          <w:rFonts w:ascii="方正仿宋_GBK" w:hAnsi="宋体" w:eastAsia="方正仿宋_GBK"/>
          <w:sz w:val="84"/>
          <w:szCs w:val="84"/>
        </w:rPr>
      </w:pPr>
    </w:p>
    <w:p>
      <w:pPr>
        <w:spacing w:line="360" w:lineRule="auto"/>
        <w:ind w:left="-560" w:leftChars="-200"/>
        <w:jc w:val="center"/>
        <w:rPr>
          <w:rFonts w:ascii="方正仿宋_GBK" w:hAnsi="宋体" w:eastAsia="方正仿宋_GBK"/>
          <w:sz w:val="84"/>
          <w:szCs w:val="84"/>
        </w:rPr>
      </w:pPr>
      <w:r>
        <w:rPr>
          <w:rFonts w:hint="eastAsia" w:ascii="方正仿宋_GBK" w:hAnsi="宋体" w:eastAsia="方正仿宋_GBK"/>
          <w:sz w:val="84"/>
          <w:szCs w:val="84"/>
        </w:rPr>
        <w:t>资格及商务技术文件</w:t>
      </w:r>
    </w:p>
    <w:p>
      <w:pPr>
        <w:spacing w:line="360" w:lineRule="auto"/>
        <w:ind w:left="-56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left="-560" w:leftChars="-200" w:firstLine="1950" w:firstLineChars="650"/>
        <w:rPr>
          <w:rFonts w:ascii="方正仿宋_GBK" w:hAnsi="宋体" w:eastAsia="方正仿宋_GBK"/>
          <w:sz w:val="30"/>
          <w:szCs w:val="30"/>
        </w:rPr>
      </w:pP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pPr>
        <w:spacing w:line="360" w:lineRule="auto"/>
        <w:ind w:firstLine="1200" w:firstLineChars="400"/>
        <w:rPr>
          <w:rFonts w:ascii="方正仿宋_GBK" w:hAnsi="宋体" w:eastAsia="方正仿宋_GBK"/>
          <w:sz w:val="30"/>
          <w:szCs w:val="30"/>
        </w:rPr>
      </w:pPr>
      <w:r>
        <w:rPr>
          <w:rFonts w:hint="eastAsia" w:ascii="方正仿宋_GBK" w:hAnsi="宋体" w:eastAsia="方正仿宋_GBK"/>
          <w:sz w:val="30"/>
          <w:szCs w:val="30"/>
        </w:rPr>
        <w:t>投标供应商名称：</w:t>
      </w:r>
    </w:p>
    <w:p>
      <w:pPr>
        <w:spacing w:line="360" w:lineRule="auto"/>
        <w:ind w:left="-560" w:leftChars="-200" w:firstLine="1950" w:firstLineChars="650"/>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360" w:lineRule="auto"/>
        <w:rPr>
          <w:rFonts w:ascii="方正仿宋_GBK" w:hAnsi="宋体" w:eastAsia="方正仿宋_GBK"/>
          <w:sz w:val="30"/>
          <w:szCs w:val="30"/>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480" w:firstLineChars="200"/>
        <w:rPr>
          <w:rFonts w:ascii="方正仿宋_GBK" w:hAnsi="宋体" w:eastAsia="方正仿宋_GBK"/>
          <w:sz w:val="24"/>
          <w:szCs w:val="24"/>
        </w:rPr>
      </w:pPr>
    </w:p>
    <w:p>
      <w:pPr>
        <w:spacing w:line="440" w:lineRule="exact"/>
        <w:ind w:firstLine="640" w:firstLineChars="200"/>
        <w:jc w:val="center"/>
        <w:rPr>
          <w:rFonts w:ascii="方正仿宋_GBK" w:hAnsi="宋体" w:eastAsia="方正仿宋_GBK"/>
          <w:sz w:val="32"/>
          <w:szCs w:val="32"/>
        </w:rPr>
      </w:pPr>
      <w:r>
        <w:rPr>
          <w:rFonts w:hint="eastAsia" w:ascii="方正仿宋_GBK" w:hAnsi="宋体" w:eastAsia="方正仿宋_GBK"/>
          <w:sz w:val="32"/>
          <w:szCs w:val="32"/>
        </w:rPr>
        <w:t>目录</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（一）技术应答</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（二）技术响应偏离表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（一）服务要求响应情况：交货期、质量保证期、售后服务条款等。</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（二）服务响应偏离表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（三）其它优惠承诺</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三、资格条件及其他</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1、法定代表人身份证明书（格式）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2、法定代表人授权委托书（格式）</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3、营业执照副本复印件；</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4、税务登记证副本复印件（国税和地税）；</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5、组织机构代码证副本复印件；</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注：营业执照、税务登记证、组织机构代码已经“三证合一”的，只提供营业执照。</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6、诚信声明（格式）</w:t>
      </w:r>
    </w:p>
    <w:p>
      <w:pPr>
        <w:spacing w:line="44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u w:val="single"/>
        </w:rPr>
        <w:t>（二）特定资格条件证明材料复印件</w:t>
      </w:r>
    </w:p>
    <w:p>
      <w:pPr>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（三）其他应提供的资料</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中小微企业声明函、监狱企业证明文件、残疾人福利性单位声明函</w:t>
      </w:r>
    </w:p>
    <w:p>
      <w:pPr>
        <w:tabs>
          <w:tab w:val="left" w:pos="6300"/>
        </w:tabs>
        <w:snapToGrid w:val="0"/>
        <w:spacing w:line="360"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、供应商及采购货物生产厂家基本情况表</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其他与项目有关的资料</w:t>
      </w:r>
    </w:p>
    <w:p>
      <w:pPr>
        <w:pStyle w:val="4"/>
        <w:spacing w:before="0" w:after="0" w:line="360" w:lineRule="auto"/>
        <w:ind w:firstLine="472" w:firstLineChars="196"/>
        <w:rPr>
          <w:rFonts w:ascii="方正仿宋_GBK" w:hAnsi="宋体" w:eastAsia="方正仿宋_GBK"/>
          <w:sz w:val="24"/>
          <w:szCs w:val="24"/>
        </w:rPr>
      </w:pPr>
    </w:p>
    <w:p/>
    <w:p/>
    <w:p/>
    <w:p/>
    <w:p/>
    <w:p/>
    <w:p/>
    <w:p/>
    <w:p/>
    <w:p/>
    <w:p/>
    <w:p/>
    <w:p/>
    <w:p>
      <w:pPr>
        <w:pStyle w:val="4"/>
        <w:spacing w:before="0" w:after="0" w:line="360" w:lineRule="auto"/>
        <w:ind w:firstLine="472" w:firstLineChars="196"/>
        <w:rPr>
          <w:rFonts w:ascii="方正仿宋_GBK" w:hAnsi="宋体" w:eastAsia="方正仿宋_GBK"/>
          <w:sz w:val="24"/>
          <w:szCs w:val="24"/>
        </w:rPr>
      </w:pPr>
      <w:bookmarkStart w:id="79" w:name="_Toc516475654"/>
      <w:r>
        <w:rPr>
          <w:rFonts w:hint="eastAsia" w:ascii="方正仿宋_GBK" w:hAnsi="宋体" w:eastAsia="方正仿宋_GBK"/>
          <w:sz w:val="24"/>
          <w:szCs w:val="24"/>
        </w:rPr>
        <w:t>一、技术部分</w:t>
      </w:r>
      <w:bookmarkEnd w:id="75"/>
      <w:bookmarkEnd w:id="76"/>
      <w:bookmarkEnd w:id="77"/>
      <w:bookmarkEnd w:id="78"/>
      <w:bookmarkEnd w:id="79"/>
    </w:p>
    <w:p>
      <w:pPr>
        <w:snapToGrid w:val="0"/>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（一）技术应答（格式自定）</w:t>
      </w:r>
    </w:p>
    <w:p>
      <w:pPr>
        <w:tabs>
          <w:tab w:val="left" w:pos="6300"/>
        </w:tabs>
        <w:snapToGrid w:val="0"/>
        <w:spacing w:line="500" w:lineRule="exact"/>
        <w:ind w:firstLine="570"/>
        <w:rPr>
          <w:rFonts w:ascii="方正仿宋_GBK" w:hAnsi="宋体" w:eastAsia="方正仿宋_GBK"/>
          <w:szCs w:val="24"/>
        </w:rPr>
      </w:pPr>
      <w:r>
        <w:rPr>
          <w:rFonts w:hint="eastAsia" w:ascii="方正仿宋_GBK" w:hAnsi="宋体" w:eastAsia="方正仿宋_GBK"/>
          <w:szCs w:val="24"/>
        </w:rPr>
        <w:br w:type="page"/>
      </w:r>
      <w:r>
        <w:rPr>
          <w:rFonts w:hint="eastAsia" w:ascii="方正仿宋_GBK" w:hAnsi="宋体" w:eastAsia="方正仿宋_GBK"/>
          <w:sz w:val="24"/>
          <w:szCs w:val="24"/>
        </w:rPr>
        <w:t>（二）技术响应偏离表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采购项目名称：</w:t>
      </w:r>
    </w:p>
    <w:tbl>
      <w:tblPr>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9"/>
        <w:gridCol w:w="2760"/>
        <w:gridCol w:w="2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65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206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谈判项目技术需求”中所列技术要求进行比较和响应；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5、若“响应情况”栏中仅填写“无偏离”或“有偏离”等内容而未作实质性参数描述，该供应商将</w:t>
      </w:r>
      <w:r>
        <w:rPr>
          <w:rFonts w:hint="eastAsia" w:ascii="方正仿宋_GBK" w:hAnsi="宋体" w:eastAsia="方正仿宋_GBK"/>
          <w:sz w:val="24"/>
          <w:szCs w:val="24"/>
        </w:rPr>
        <w:t>失去成为成交供应商的资格，仅保留其合格供应商的身份。</w:t>
      </w:r>
      <w:bookmarkStart w:id="80" w:name="_Toc313888362"/>
      <w:bookmarkStart w:id="81" w:name="_Toc313008358"/>
      <w:bookmarkStart w:id="82" w:name="_Toc403569800"/>
      <w:bookmarkStart w:id="83" w:name="_Toc342913421"/>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0" w:firstLineChars="200"/>
        <w:rPr>
          <w:rFonts w:ascii="方正仿宋_GBK" w:hAnsi="宋体" w:eastAsia="方正仿宋_GBK"/>
          <w:sz w:val="24"/>
          <w:szCs w:val="24"/>
        </w:rPr>
      </w:pPr>
    </w:p>
    <w:p>
      <w:pPr>
        <w:tabs>
          <w:tab w:val="left" w:pos="6300"/>
        </w:tabs>
        <w:snapToGrid w:val="0"/>
        <w:spacing w:line="5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二、服务部分</w:t>
      </w:r>
      <w:bookmarkEnd w:id="80"/>
      <w:bookmarkEnd w:id="81"/>
      <w:bookmarkEnd w:id="82"/>
      <w:bookmarkEnd w:id="83"/>
    </w:p>
    <w:p>
      <w:pPr>
        <w:snapToGrid w:val="0"/>
        <w:spacing w:line="360" w:lineRule="auto"/>
        <w:ind w:firstLine="480" w:firstLineChars="200"/>
        <w:rPr>
          <w:rFonts w:ascii="方正仿宋_GBK" w:eastAsia="方正仿宋_GBK"/>
          <w:b/>
        </w:rPr>
      </w:pPr>
      <w:r>
        <w:rPr>
          <w:rFonts w:hint="eastAsia" w:ascii="方正仿宋_GBK" w:hAnsi="宋体" w:eastAsia="方正仿宋_GBK"/>
          <w:sz w:val="24"/>
          <w:szCs w:val="24"/>
        </w:rPr>
        <w:t>（一）服务要求响应情况：交货期、交货地点、服务条款等（格式自定）</w:t>
      </w:r>
    </w:p>
    <w:p>
      <w:pPr>
        <w:widowControl/>
        <w:spacing w:beforeAutospacing="1" w:afterAutospacing="1" w:line="360" w:lineRule="auto"/>
        <w:jc w:val="left"/>
        <w:rPr>
          <w:rFonts w:ascii="方正仿宋_GBK" w:eastAsia="方正仿宋_GBK"/>
          <w:b/>
        </w:rPr>
        <w:sectPr>
          <w:pgSz w:w="11907" w:h="16840"/>
          <w:pgMar w:top="1134" w:right="1191" w:bottom="1134" w:left="1304" w:header="851" w:footer="992" w:gutter="0"/>
          <w:pgNumType w:fmt="numberInDash"/>
          <w:cols w:space="720" w:num="1"/>
        </w:sectPr>
      </w:pPr>
    </w:p>
    <w:p>
      <w:pPr>
        <w:spacing w:line="360" w:lineRule="auto"/>
        <w:ind w:firstLine="480" w:firstLineChars="200"/>
        <w:rPr>
          <w:rFonts w:ascii="方正仿宋_GBK" w:hAnsi="宋体" w:eastAsia="方正仿宋_GBK"/>
          <w:sz w:val="24"/>
          <w:szCs w:val="24"/>
        </w:rPr>
      </w:pPr>
      <w:bookmarkStart w:id="84" w:name="_Toc283382459"/>
      <w:r>
        <w:rPr>
          <w:rFonts w:hint="eastAsia" w:ascii="方正仿宋_GBK" w:hAnsi="宋体" w:eastAsia="方正仿宋_GBK"/>
          <w:sz w:val="24"/>
          <w:szCs w:val="24"/>
        </w:rPr>
        <w:t>（二）服务响应偏离表</w:t>
      </w:r>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服务响应偏离表（本表可自行设计格式）</w:t>
      </w:r>
    </w:p>
    <w:p>
      <w:pPr>
        <w:snapToGrid w:val="0"/>
        <w:spacing w:line="360" w:lineRule="auto"/>
        <w:ind w:firstLine="465"/>
        <w:rPr>
          <w:rFonts w:ascii="方正仿宋_GBK" w:hAnsi="宋体" w:eastAsia="方正仿宋_GBK"/>
          <w:sz w:val="24"/>
          <w:szCs w:val="24"/>
        </w:rPr>
      </w:pPr>
      <w:r>
        <w:rPr>
          <w:rFonts w:hint="eastAsia" w:ascii="方正仿宋_GBK" w:hAnsi="宋体" w:eastAsia="方正仿宋_GBK"/>
          <w:sz w:val="24"/>
          <w:szCs w:val="24"/>
        </w:rPr>
        <w:t>对于竞争性谈判文件的服务要求，如有任何偏离请如实填写下表：</w:t>
      </w:r>
    </w:p>
    <w:tbl>
      <w:tblPr>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80"/>
        <w:gridCol w:w="243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序号</w:t>
            </w: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谈判项目需求</w:t>
            </w: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8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、本表即为对本项目“第四篇 谈判项目服务需求”中所列服务要求进行比较和响应；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2、该表必须按照竞争性谈判要求逐条如实填写，根据响应情况在“差异说明”项填写正偏离或负偏离及原因，完全符合的填写“无差异”；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spacing w:line="360" w:lineRule="auto"/>
        <w:ind w:firstLine="560" w:firstLineChars="200"/>
        <w:jc w:val="center"/>
        <w:rPr>
          <w:rFonts w:ascii="方正仿宋_GBK" w:hAnsi="宋体" w:eastAsia="方正仿宋_GBK"/>
          <w:sz w:val="24"/>
          <w:szCs w:val="24"/>
        </w:rPr>
      </w:pPr>
      <w:r>
        <w:br w:type="page"/>
      </w:r>
      <w:r>
        <w:rPr>
          <w:rFonts w:hint="eastAsia" w:ascii="方正仿宋_GBK" w:hAnsi="宋体" w:eastAsia="方正仿宋_GBK"/>
          <w:sz w:val="24"/>
          <w:szCs w:val="24"/>
        </w:rPr>
        <w:t>（三）其它优惠承诺（格式自定）</w:t>
      </w:r>
    </w:p>
    <w:p>
      <w:pPr>
        <w:pStyle w:val="4"/>
        <w:spacing w:before="0" w:after="0" w:line="360" w:lineRule="auto"/>
      </w:pPr>
      <w:r>
        <w:rPr>
          <w:rFonts w:hint="eastAsia" w:ascii="方正仿宋_GBK" w:hAnsi="宋体" w:eastAsia="方正仿宋_GBK"/>
          <w:b w:val="0"/>
          <w:sz w:val="24"/>
          <w:szCs w:val="24"/>
        </w:rPr>
        <w:br w:type="page"/>
      </w:r>
      <w:bookmarkEnd w:id="84"/>
      <w:bookmarkStart w:id="85" w:name="_Toc516475655"/>
      <w:bookmarkStart w:id="86" w:name="_Toc403569801"/>
      <w:bookmarkStart w:id="87" w:name="_Toc313888363"/>
      <w:bookmarkStart w:id="88" w:name="_Toc342913422"/>
      <w:bookmarkStart w:id="89" w:name="_Toc313008359"/>
      <w:r>
        <w:rPr>
          <w:rFonts w:hint="eastAsia" w:ascii="方正仿宋_GBK" w:hAnsi="宋体" w:eastAsia="方正仿宋_GBK"/>
          <w:sz w:val="24"/>
          <w:szCs w:val="24"/>
        </w:rPr>
        <w:t>三、资格条件及其他</w:t>
      </w:r>
      <w:bookmarkEnd w:id="85"/>
      <w:bookmarkEnd w:id="86"/>
      <w:bookmarkEnd w:id="87"/>
      <w:bookmarkEnd w:id="88"/>
      <w:bookmarkEnd w:id="89"/>
    </w:p>
    <w:p>
      <w:pPr>
        <w:numPr>
          <w:ilvl w:val="0"/>
          <w:numId w:val="5"/>
        </w:num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pPr>
        <w:tabs>
          <w:tab w:val="left" w:pos="6300"/>
        </w:tabs>
        <w:snapToGrid w:val="0"/>
        <w:spacing w:line="360" w:lineRule="auto"/>
        <w:rPr>
          <w:rFonts w:ascii="方正仿宋_GBK" w:hAnsi="宋体" w:eastAsia="方正仿宋_GBK"/>
          <w:b/>
          <w:szCs w:val="28"/>
        </w:rPr>
      </w:pPr>
      <w:r>
        <w:rPr>
          <w:rFonts w:hint="eastAsia" w:ascii="方正仿宋_GBK" w:hAnsi="宋体" w:eastAsia="方正仿宋_GBK"/>
          <w:sz w:val="24"/>
          <w:szCs w:val="24"/>
        </w:rPr>
        <w:t xml:space="preserve">    1、法定代表人身份证明书、法定代表人授权委托书、营业执照复印件、税务登记证副本复印件（国税和地税）、组织机构代码证副本复印件</w:t>
      </w:r>
    </w:p>
    <w:p>
      <w:pPr>
        <w:tabs>
          <w:tab w:val="left" w:pos="6300"/>
        </w:tabs>
        <w:snapToGrid w:val="0"/>
        <w:spacing w:line="400" w:lineRule="atLeast"/>
        <w:jc w:val="center"/>
        <w:outlineLvl w:val="0"/>
        <w:rPr>
          <w:rFonts w:ascii="方正仿宋_GBK" w:hAnsi="宋体" w:eastAsia="方正仿宋_GBK"/>
          <w:b/>
          <w:szCs w:val="28"/>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t>1.1法定代表人身份证明书（格式）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（职务名称）职务，是__________________（供应商名称）的法定代表人。</w:t>
      </w:r>
    </w:p>
    <w:p>
      <w:pPr>
        <w:tabs>
          <w:tab w:val="left" w:pos="6300"/>
        </w:tabs>
        <w:snapToGrid w:val="0"/>
        <w:spacing w:line="360" w:lineRule="auto"/>
        <w:ind w:firstLine="573"/>
        <w:rPr>
          <w:rFonts w:ascii="方正仿宋_GBK" w:hAnsi="宋体" w:eastAsia="方正仿宋_GBK"/>
          <w:sz w:val="24"/>
          <w:szCs w:val="24"/>
        </w:rPr>
      </w:pPr>
    </w:p>
    <w:p>
      <w:pPr>
        <w:tabs>
          <w:tab w:val="left" w:pos="6300"/>
        </w:tabs>
        <w:snapToGrid w:val="0"/>
        <w:spacing w:line="360" w:lineRule="auto"/>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outlineLvl w:val="0"/>
        <w:rPr>
          <w:rFonts w:ascii="方正仿宋_GBK" w:hAnsi="宋体" w:eastAsia="方正仿宋_GBK"/>
          <w:sz w:val="24"/>
          <w:szCs w:val="24"/>
        </w:rPr>
      </w:pPr>
      <w:r>
        <w:rPr>
          <w:rFonts w:hint="eastAsia" w:ascii="方正仿宋_GBK" w:hAnsi="宋体" w:eastAsia="方正仿宋_GBK"/>
          <w:sz w:val="24"/>
          <w:szCs w:val="24"/>
        </w:rPr>
        <w:t xml:space="preserve">                                            （供应商全称）</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年   月   日</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（公章）</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附：上述法定代表人住址：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身份证号码：</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电    传：</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网    址：</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邮政编码：</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（附：法定代表人身份证正反面复印件）</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400" w:lineRule="atLeast"/>
        <w:rPr>
          <w:rFonts w:ascii="方正仿宋_GBK" w:eastAsia="方正仿宋_GBK"/>
        </w:rPr>
      </w:pPr>
    </w:p>
    <w:p>
      <w:pPr>
        <w:tabs>
          <w:tab w:val="left" w:pos="6300"/>
        </w:tabs>
        <w:snapToGrid w:val="0"/>
        <w:spacing w:line="400" w:lineRule="atLeast"/>
        <w:jc w:val="center"/>
        <w:outlineLvl w:val="0"/>
        <w:rPr>
          <w:rFonts w:ascii="方正仿宋_GBK" w:hAnsi="宋体" w:eastAsia="方正仿宋_GBK"/>
          <w:b/>
          <w:szCs w:val="28"/>
        </w:rPr>
      </w:pPr>
      <w:r>
        <w:rPr>
          <w:rFonts w:hint="eastAsia" w:ascii="方正仿宋_GBK" w:hAnsi="宋体" w:eastAsia="方正仿宋_GBK"/>
          <w:b/>
          <w:szCs w:val="28"/>
        </w:rPr>
        <w:br w:type="page"/>
      </w:r>
      <w:r>
        <w:rPr>
          <w:rFonts w:hint="eastAsia" w:ascii="方正仿宋_GBK" w:hAnsi="宋体" w:eastAsia="方正仿宋_GBK"/>
          <w:b/>
          <w:szCs w:val="28"/>
        </w:rPr>
        <w:t>1.2法定代表人授权委托书（格式）</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项目名称：_______________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日    期：_______________</w:t>
      </w:r>
    </w:p>
    <w:p>
      <w:pPr>
        <w:tabs>
          <w:tab w:val="left" w:pos="6300"/>
        </w:tabs>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致：_____________________（采购</w:t>
      </w:r>
      <w:r>
        <w:rPr>
          <w:rFonts w:hint="eastAsia" w:ascii="方正仿宋_GBK" w:hAnsi="宋体" w:eastAsia="方正仿宋_GBK"/>
          <w:sz w:val="24"/>
          <w:szCs w:val="24"/>
          <w:lang w:val="en-US" w:eastAsia="zh-CN"/>
        </w:rPr>
        <w:t>单位</w:t>
      </w:r>
      <w:r>
        <w:rPr>
          <w:rFonts w:hint="eastAsia" w:ascii="方正仿宋_GBK" w:hAnsi="宋体" w:eastAsia="方正仿宋_GBK"/>
          <w:sz w:val="24"/>
          <w:szCs w:val="24"/>
        </w:rPr>
        <w:t>名称）</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_____________________（供应商名称）是中华人民共和国合法企业，法定地址______________________________。</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我单位对被授权人的签字负全部责任。</w:t>
      </w:r>
    </w:p>
    <w:p>
      <w:pPr>
        <w:tabs>
          <w:tab w:val="left" w:pos="6300"/>
        </w:tabs>
        <w:snapToGrid w:val="0"/>
        <w:spacing w:line="360" w:lineRule="auto"/>
        <w:ind w:firstLine="555"/>
        <w:rPr>
          <w:rFonts w:ascii="方正仿宋_GBK" w:hAnsi="宋体" w:eastAsia="方正仿宋_GBK"/>
          <w:sz w:val="24"/>
          <w:szCs w:val="24"/>
        </w:rPr>
      </w:pPr>
      <w:r>
        <w:rPr>
          <w:rFonts w:hint="eastAsia" w:ascii="方正仿宋_GBK" w:hAnsi="宋体" w:eastAsia="方正仿宋_GBK"/>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被授权人：                                  法定代表人：</w:t>
      </w:r>
    </w:p>
    <w:p>
      <w:pPr>
        <w:tabs>
          <w:tab w:val="left" w:pos="6300"/>
        </w:tabs>
        <w:snapToGrid w:val="0"/>
        <w:spacing w:line="360" w:lineRule="auto"/>
        <w:ind w:firstLine="240" w:firstLineChars="100"/>
        <w:rPr>
          <w:rFonts w:ascii="方正仿宋_GBK" w:hAnsi="宋体" w:eastAsia="方正仿宋_GBK"/>
          <w:sz w:val="24"/>
          <w:szCs w:val="24"/>
        </w:rPr>
      </w:pPr>
      <w:r>
        <w:rPr>
          <w:rFonts w:hint="eastAsia" w:ascii="方正仿宋_GBK" w:hAnsi="宋体" w:eastAsia="方正仿宋_GBK"/>
          <w:sz w:val="24"/>
          <w:szCs w:val="28"/>
        </w:rPr>
        <w:t>（签字或盖章）</w:t>
      </w:r>
      <w:r>
        <w:rPr>
          <w:rFonts w:hint="eastAsia" w:ascii="方正仿宋_GBK" w:hAnsi="宋体" w:eastAsia="方正仿宋_GBK"/>
          <w:sz w:val="24"/>
          <w:szCs w:val="24"/>
        </w:rPr>
        <w:t xml:space="preserve">                                </w:t>
      </w:r>
      <w:r>
        <w:rPr>
          <w:rFonts w:hint="eastAsia" w:ascii="方正仿宋_GBK" w:hAnsi="宋体" w:eastAsia="方正仿宋_GBK"/>
          <w:sz w:val="24"/>
          <w:szCs w:val="28"/>
        </w:rPr>
        <w:t>（签字或盖章）</w:t>
      </w:r>
      <w:r>
        <w:rPr>
          <w:rFonts w:hint="eastAsia" w:ascii="方正仿宋_GBK" w:hAnsi="宋体" w:eastAsia="方正仿宋_GBK"/>
          <w:sz w:val="24"/>
          <w:szCs w:val="24"/>
        </w:rPr>
        <w:t>：</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szCs w:val="28"/>
        </w:rPr>
      </w:pPr>
      <w:bookmarkStart w:id="90" w:name="OLE_LINK4"/>
      <w:bookmarkStart w:id="91" w:name="OLE_LINK3"/>
      <w:r>
        <w:rPr>
          <w:rFonts w:hint="eastAsia" w:ascii="方正仿宋_GBK" w:hAnsi="宋体" w:eastAsia="方正仿宋_GBK"/>
          <w:sz w:val="24"/>
          <w:szCs w:val="28"/>
        </w:rPr>
        <w:t>（附：被授权人身份证正反面复印件）</w:t>
      </w:r>
      <w:bookmarkEnd w:id="90"/>
      <w:bookmarkEnd w:id="91"/>
    </w:p>
    <w:p>
      <w:pPr>
        <w:tabs>
          <w:tab w:val="left" w:pos="6300"/>
        </w:tabs>
        <w:snapToGrid w:val="0"/>
        <w:spacing w:line="360" w:lineRule="auto"/>
        <w:rPr>
          <w:rFonts w:ascii="方正仿宋_GBK" w:hAnsi="宋体" w:eastAsia="方正仿宋_GBK"/>
          <w:sz w:val="24"/>
          <w:szCs w:val="24"/>
        </w:rPr>
      </w:pPr>
    </w:p>
    <w:p>
      <w:pPr>
        <w:snapToGrid w:val="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（供应商公章）</w:t>
      </w:r>
    </w:p>
    <w:p>
      <w:pPr>
        <w:snapToGrid w:val="0"/>
        <w:spacing w:line="360" w:lineRule="auto"/>
        <w:ind w:firstLine="6480" w:firstLineChars="2700"/>
        <w:rPr>
          <w:rFonts w:ascii="方正仿宋_GBK" w:hAnsi="宋体" w:eastAsia="方正仿宋_GBK"/>
          <w:sz w:val="24"/>
          <w:szCs w:val="24"/>
        </w:rPr>
      </w:pPr>
      <w:r>
        <w:rPr>
          <w:rFonts w:hint="eastAsia" w:ascii="方正仿宋_GBK" w:hAnsi="宋体" w:eastAsia="方正仿宋_GBK"/>
          <w:sz w:val="24"/>
          <w:szCs w:val="28"/>
        </w:rPr>
        <w:t>年   月   日</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1.3营业执照副本复印件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1.4税务登记证副本复印件（国税和地税）；</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1.5组织机构代码证副本复印件；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注：营业执照、税务登记证、组织机构代码已经“三证合一”的，只提供营业执照。</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2、最近一年财务报表的复印件（可用诚信声明代替）</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3、售后服务机构、服务能力证明材料（格式自定）</w:t>
      </w: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6、参加本项目采购活动诚信声明：</w:t>
      </w:r>
    </w:p>
    <w:p>
      <w:pPr>
        <w:tabs>
          <w:tab w:val="left" w:pos="6300"/>
        </w:tabs>
        <w:snapToGrid w:val="0"/>
        <w:spacing w:line="500" w:lineRule="exact"/>
        <w:ind w:firstLine="120" w:firstLineChars="50"/>
        <w:jc w:val="center"/>
        <w:rPr>
          <w:rFonts w:ascii="仿宋_GB2312" w:hAnsi="宋体" w:eastAsia="仿宋_GB2312"/>
          <w:sz w:val="24"/>
          <w:szCs w:val="28"/>
        </w:rPr>
      </w:pPr>
    </w:p>
    <w:p>
      <w:pPr>
        <w:tabs>
          <w:tab w:val="left" w:pos="6300"/>
        </w:tabs>
        <w:snapToGrid w:val="0"/>
        <w:spacing w:line="500" w:lineRule="exact"/>
        <w:ind w:firstLine="140" w:firstLineChars="50"/>
        <w:jc w:val="center"/>
        <w:rPr>
          <w:rFonts w:ascii="方正仿宋_GBK" w:hAnsi="宋体" w:eastAsia="方正仿宋_GBK"/>
          <w:szCs w:val="28"/>
        </w:rPr>
      </w:pPr>
      <w:r>
        <w:rPr>
          <w:rFonts w:hint="eastAsia" w:ascii="方正仿宋_GBK" w:hAnsi="宋体" w:eastAsia="方正仿宋_GBK"/>
          <w:szCs w:val="28"/>
        </w:rPr>
        <w:t>诚信声明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ind w:firstLine="480" w:firstLineChars="200"/>
        <w:rPr>
          <w:rFonts w:ascii="方正仿宋_GBK" w:hAnsi="宋体" w:eastAsia="方正仿宋_GBK"/>
          <w:sz w:val="24"/>
          <w:szCs w:val="28"/>
          <w:u w:val="single"/>
        </w:rPr>
      </w:pPr>
      <w:r>
        <w:rPr>
          <w:rFonts w:hint="eastAsia" w:ascii="方正仿宋_GBK" w:hAnsi="宋体" w:eastAsia="方正仿宋_GBK"/>
          <w:sz w:val="24"/>
          <w:szCs w:val="28"/>
        </w:rPr>
        <w:t>采购项目名称：</w:t>
      </w:r>
      <w:r>
        <w:rPr>
          <w:rFonts w:hint="eastAsia" w:ascii="方正仿宋_GBK" w:hAnsi="宋体" w:eastAsia="方正仿宋_GBK"/>
          <w:sz w:val="24"/>
          <w:szCs w:val="28"/>
          <w:u w:val="single"/>
        </w:rPr>
        <w:t xml:space="preserve">                                                </w:t>
      </w: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（采购代理机构名称）：</w:t>
      </w:r>
    </w:p>
    <w:p>
      <w:pPr>
        <w:pStyle w:val="15"/>
        <w:spacing w:line="44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特此声明。</w:t>
      </w: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jc w:val="center"/>
        <w:rPr>
          <w:rFonts w:ascii="方正仿宋_GBK" w:hAnsi="宋体" w:eastAsia="方正仿宋_GBK"/>
          <w:sz w:val="24"/>
          <w:szCs w:val="28"/>
        </w:rPr>
      </w:pPr>
    </w:p>
    <w:p>
      <w:pPr>
        <w:tabs>
          <w:tab w:val="left" w:pos="6300"/>
        </w:tabs>
        <w:snapToGrid w:val="0"/>
        <w:spacing w:line="500" w:lineRule="exact"/>
        <w:rPr>
          <w:rFonts w:ascii="方正仿宋_GBK" w:hAnsi="宋体" w:eastAsia="方正仿宋_GBK"/>
          <w:sz w:val="24"/>
          <w:szCs w:val="28"/>
        </w:rPr>
      </w:pPr>
    </w:p>
    <w:p>
      <w:pPr>
        <w:tabs>
          <w:tab w:val="left" w:pos="6300"/>
        </w:tabs>
        <w:snapToGrid w:val="0"/>
        <w:spacing w:line="500" w:lineRule="exact"/>
        <w:ind w:firstLine="7440" w:firstLineChars="3100"/>
        <w:rPr>
          <w:rFonts w:ascii="方正仿宋_GBK" w:hAnsi="宋体" w:eastAsia="方正仿宋_GBK"/>
          <w:sz w:val="24"/>
          <w:szCs w:val="28"/>
        </w:rPr>
      </w:pPr>
      <w:r>
        <w:rPr>
          <w:rFonts w:hint="eastAsia" w:ascii="方正仿宋_GBK" w:hAnsi="宋体" w:eastAsia="方正仿宋_GBK"/>
          <w:sz w:val="24"/>
          <w:szCs w:val="28"/>
        </w:rPr>
        <w:t>（供应商公章）</w:t>
      </w:r>
    </w:p>
    <w:p>
      <w:pPr>
        <w:tabs>
          <w:tab w:val="left" w:pos="6300"/>
        </w:tabs>
        <w:snapToGrid w:val="0"/>
        <w:spacing w:line="360" w:lineRule="auto"/>
        <w:ind w:right="360" w:firstLine="480" w:firstLineChars="200"/>
        <w:jc w:val="right"/>
        <w:rPr>
          <w:rFonts w:ascii="方正仿宋_GBK" w:hAnsi="宋体" w:eastAsia="方正仿宋_GBK"/>
          <w:sz w:val="24"/>
          <w:szCs w:val="28"/>
        </w:rPr>
      </w:pPr>
    </w:p>
    <w:p>
      <w:pPr>
        <w:tabs>
          <w:tab w:val="left" w:pos="6300"/>
        </w:tabs>
        <w:snapToGrid w:val="0"/>
        <w:spacing w:line="360" w:lineRule="auto"/>
        <w:ind w:right="360" w:firstLine="480" w:firstLineChars="200"/>
        <w:jc w:val="right"/>
        <w:rPr>
          <w:rFonts w:ascii="方正仿宋_GBK" w:hAnsi="宋体" w:eastAsia="方正仿宋_GBK"/>
          <w:sz w:val="24"/>
          <w:szCs w:val="28"/>
        </w:rPr>
      </w:pPr>
      <w:r>
        <w:rPr>
          <w:rFonts w:hint="eastAsia" w:ascii="方正仿宋_GBK" w:hAnsi="宋体" w:eastAsia="方正仿宋_GBK"/>
          <w:sz w:val="24"/>
          <w:szCs w:val="28"/>
        </w:rPr>
        <w:t>年   月   日</w:t>
      </w:r>
    </w:p>
    <w:p>
      <w:pPr>
        <w:tabs>
          <w:tab w:val="left" w:pos="6300"/>
        </w:tabs>
        <w:snapToGrid w:val="0"/>
        <w:spacing w:line="500" w:lineRule="exact"/>
        <w:outlineLvl w:val="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（二）特定资格条件</w:t>
      </w: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提供证明材料复印件</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（三）其他应提供的资料</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中小微企业声明函、监狱企业证明文件、残疾人福利性单位声明函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附表：</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中小企业声明函（工程类）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公司（联合体）郑重声明，根据《政府采购促进中小企业发展管理办法》（财库〔2020〕46号）的规定，本公司（联合体）参加（单位名称）的（项目名称）采购活动，工程的施工单位全部为符合政策要求的中小企业。相关企业（含联合体中的中小企业、签订分包意向协议的中小企业）的具体情况如下：</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（标的名称），属于（采购文件中明确的所属行业）；承建企业为（企业名称），从业人员      人，营业收入为    万元，资产总额为    万元，属于（中型企业、小型企业、微型企业）；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以上企业，不属于大企业的分支机构，不存在控股股东为大企业的情形，也不存在与大企业的负责人为同一人的情形。</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本企业对上述声明内容的真实性负责。如有虚假，将依法承担相应责任。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企业名称</w:t>
      </w: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 xml:space="preserve">（盖章）： </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日期：</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《中小企业声明函》填写时应注意以下事项：</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eastAsia="zh-CN"/>
        </w:rPr>
        <w:t>）</w:t>
      </w:r>
      <w:r>
        <w:rPr>
          <w:rFonts w:hint="eastAsia" w:ascii="方正仿宋_GBK" w:hAnsi="宋体" w:eastAsia="方正仿宋_GBK"/>
          <w:sz w:val="24"/>
          <w:szCs w:val="24"/>
        </w:rPr>
        <w:t>从业人员、营业收入、资产总额填报上一年度数据，无上一年度数据的新成立企业可不填报。</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eastAsia="zh-CN"/>
        </w:rPr>
        <w:t>）</w:t>
      </w:r>
      <w:r>
        <w:rPr>
          <w:rFonts w:hint="eastAsia" w:ascii="方正仿宋_GBK" w:hAnsi="宋体" w:eastAsia="方正仿宋_GBK"/>
          <w:sz w:val="24"/>
          <w:szCs w:val="24"/>
        </w:rPr>
        <w:t>中小企业应当按照《中小企业划型标准规定》（工信部联企业〔2011〕300号），如实填写并提交《中小企业声明函》。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投标人填写《中小企业声明函》中所属行业时，应与采购文件第一篇“采购标的对应的中小企业划分标准所属行业”中填写的所属行业一致。</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注：各行业划型标准：</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eastAsia="zh-CN"/>
        </w:rPr>
        <w:t>）</w:t>
      </w:r>
      <w:r>
        <w:rPr>
          <w:rFonts w:hint="eastAsia" w:ascii="方正仿宋_GBK" w:hAnsi="宋体" w:eastAsia="方正仿宋_GBK"/>
          <w:sz w:val="24"/>
          <w:szCs w:val="24"/>
        </w:rPr>
        <w:t>监狱企业证明文件</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以省级以上监狱管理局、戒毒管理局（含新疆生产建设兵团）出具的属于监狱企业的证明文件为准。</w:t>
      </w:r>
      <w:r>
        <w:rPr>
          <w:rFonts w:hint="eastAsia" w:ascii="方正仿宋_GBK" w:hAnsi="宋体" w:eastAsia="方正仿宋_GBK"/>
          <w:sz w:val="24"/>
          <w:szCs w:val="24"/>
        </w:rPr>
        <w:br w:type="page"/>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eastAsia="zh-CN"/>
        </w:rPr>
        <w:t>）</w:t>
      </w:r>
      <w:r>
        <w:rPr>
          <w:rFonts w:hint="eastAsia" w:ascii="方正仿宋_GBK" w:hAnsi="宋体" w:eastAsia="方正仿宋_GBK"/>
          <w:sz w:val="24"/>
          <w:szCs w:val="24"/>
        </w:rPr>
        <w:t>残疾人福利性单位声明函</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残疾人福利性单位声明函</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本单位对上述声明的真实性负责。如有虚假，将依法承担相应责任。</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投标人名称（盖章）：</w:t>
      </w: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日   期：</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rPr>
          <w:rFonts w:hint="eastAsia" w:ascii="方正仿宋_GBK" w:hAnsi="宋体" w:eastAsia="方正仿宋_GBK"/>
          <w:sz w:val="24"/>
          <w:szCs w:val="24"/>
        </w:rPr>
      </w:pPr>
      <w:r>
        <w:rPr>
          <w:rFonts w:hint="eastAsia" w:ascii="方正仿宋_GBK" w:hAnsi="宋体" w:eastAsia="方正仿宋_GBK"/>
          <w:sz w:val="24"/>
          <w:szCs w:val="24"/>
        </w:rPr>
        <w:t>若中标人为残疾人福利性单位的，将在结果公告时公告其《残疾人福利性单位声明函》。</w:t>
      </w:r>
    </w:p>
    <w:p>
      <w:pPr>
        <w:tabs>
          <w:tab w:val="left" w:pos="6300"/>
        </w:tabs>
        <w:snapToGrid w:val="0"/>
        <w:spacing w:line="360" w:lineRule="auto"/>
        <w:rPr>
          <w:rFonts w:hint="eastAsia" w:ascii="方正仿宋_GBK" w:hAnsi="宋体" w:eastAsia="方正仿宋_GBK"/>
          <w:sz w:val="24"/>
          <w:szCs w:val="24"/>
        </w:rPr>
      </w:pPr>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、供应商及采购货物生产厂家基本情况表</w:t>
      </w:r>
    </w:p>
    <w:p>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3、</w:t>
      </w:r>
      <w:bookmarkStart w:id="92" w:name="_GoBack"/>
      <w:bookmarkEnd w:id="92"/>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rPr>
      </w:pPr>
      <w:r>
        <w:rPr>
          <w:rFonts w:hint="eastAsia" w:ascii="方正仿宋_GBK" w:hAnsi="宋体" w:eastAsia="方正仿宋_GBK"/>
          <w:sz w:val="24"/>
          <w:szCs w:val="24"/>
        </w:rPr>
        <w:t>（结束）</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宋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201060900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20B060901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6528998">
    <w:nsid w:val="06F21766"/>
    <w:multiLevelType w:val="singleLevel"/>
    <w:tmpl w:val="06F21766"/>
    <w:lvl w:ilvl="0" w:tentative="1">
      <w:start w:val="1"/>
      <w:numFmt w:val="chineseCounting"/>
      <w:suff w:val="nothing"/>
      <w:lvlText w:val="（%1）"/>
      <w:lvlJc w:val="left"/>
      <w:pPr>
        <w:ind w:left="0" w:firstLine="0"/>
      </w:pPr>
    </w:lvl>
  </w:abstractNum>
  <w:abstractNum w:abstractNumId="1517887597">
    <w:nsid w:val="5A79206D"/>
    <w:multiLevelType w:val="singleLevel"/>
    <w:tmpl w:val="5A79206D"/>
    <w:lvl w:ilvl="0" w:tentative="1">
      <w:start w:val="2"/>
      <w:numFmt w:val="chineseCounting"/>
      <w:suff w:val="nothing"/>
      <w:lvlText w:val="（%1）"/>
      <w:lvlJc w:val="left"/>
      <w:pPr>
        <w:ind w:left="0" w:firstLine="0"/>
      </w:pPr>
    </w:lvl>
  </w:abstractNum>
  <w:abstractNum w:abstractNumId="2599724362">
    <w:nsid w:val="9AF4A54A"/>
    <w:multiLevelType w:val="singleLevel"/>
    <w:tmpl w:val="9AF4A54A"/>
    <w:lvl w:ilvl="0" w:tentative="1">
      <w:start w:val="5"/>
      <w:numFmt w:val="chineseCounting"/>
      <w:suff w:val="nothing"/>
      <w:lvlText w:val="%1、"/>
      <w:lvlJc w:val="left"/>
      <w:rPr>
        <w:rFonts w:hint="eastAsia"/>
      </w:rPr>
    </w:lvl>
  </w:abstractNum>
  <w:abstractNum w:abstractNumId="1628788821">
    <w:nsid w:val="61155855"/>
    <w:multiLevelType w:val="singleLevel"/>
    <w:tmpl w:val="61155855"/>
    <w:lvl w:ilvl="0" w:tentative="1">
      <w:start w:val="4"/>
      <w:numFmt w:val="chineseCounting"/>
      <w:suff w:val="nothing"/>
      <w:lvlText w:val="%1、"/>
      <w:lvlJc w:val="left"/>
      <w:rPr>
        <w:rFonts w:hint="eastAsia"/>
      </w:rPr>
    </w:lvl>
  </w:abstractNum>
  <w:abstractNum w:abstractNumId="3132556297">
    <w:nsid w:val="BAB70409"/>
    <w:multiLevelType w:val="singleLevel"/>
    <w:tmpl w:val="BAB70409"/>
    <w:lvl w:ilvl="0" w:tentative="1">
      <w:start w:val="3"/>
      <w:numFmt w:val="chineseCounting"/>
      <w:suff w:val="nothing"/>
      <w:lvlText w:val="（%1）"/>
      <w:lvlJc w:val="left"/>
      <w:pPr>
        <w:ind w:left="0" w:firstLine="0"/>
      </w:pPr>
    </w:lvl>
  </w:abstractNum>
  <w:num w:numId="1">
    <w:abstractNumId w:val="1517887597"/>
    <w:lvlOverride w:ilvl="0">
      <w:startOverride w:val="2"/>
    </w:lvlOverride>
  </w:num>
  <w:num w:numId="2">
    <w:abstractNumId w:val="3132556297"/>
    <w:lvlOverride w:ilvl="0">
      <w:startOverride w:val="3"/>
    </w:lvlOverride>
  </w:num>
  <w:num w:numId="3">
    <w:abstractNumId w:val="1628788821"/>
  </w:num>
  <w:num w:numId="4">
    <w:abstractNumId w:val="2599724362"/>
  </w:num>
  <w:num w:numId="5">
    <w:abstractNumId w:val="11652899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qFormat="1" w:uiPriority="39"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2" w:lineRule="auto"/>
      <w:outlineLvl w:val="2"/>
    </w:pPr>
    <w:rPr>
      <w:b/>
      <w:sz w:val="32"/>
    </w:rPr>
  </w:style>
  <w:style w:type="character" w:default="1" w:styleId="12">
    <w:name w:val="Default Paragraph Font"/>
    <w:semiHidden/>
    <w:qFormat/>
    <w:uiPriority w:val="0"/>
  </w:style>
  <w:style w:type="paragraph" w:styleId="5">
    <w:name w:val="toc 3"/>
    <w:basedOn w:val="1"/>
    <w:next w:val="1"/>
    <w:semiHidden/>
    <w:unhideWhenUsed/>
    <w:qFormat/>
    <w:uiPriority w:val="39"/>
    <w:pPr>
      <w:ind w:left="840" w:leftChars="400"/>
    </w:pPr>
  </w:style>
  <w:style w:type="paragraph" w:styleId="6">
    <w:name w:val="Plain Text"/>
    <w:basedOn w:val="1"/>
    <w:semiHidden/>
    <w:unhideWhenUsed/>
    <w:qFormat/>
    <w:uiPriority w:val="0"/>
    <w:rPr>
      <w:rFonts w:ascii="宋体" w:hAnsi="Courier New"/>
      <w:sz w:val="21"/>
    </w:rPr>
  </w:style>
  <w:style w:type="paragraph" w:styleId="7">
    <w:name w:val="Date"/>
    <w:basedOn w:val="1"/>
    <w:next w:val="1"/>
    <w:unhideWhenUsed/>
    <w:qFormat/>
    <w:uiPriority w:val="0"/>
    <w:rPr>
      <w:rFonts w:ascii="Calibri" w:hAnsi="Calibri" w:eastAsia="宋体" w:cs="黑体"/>
      <w:szCs w:val="22"/>
    </w:rPr>
  </w:style>
  <w:style w:type="paragraph" w:styleId="8">
    <w:name w:val="Body Text Indent 2"/>
    <w:basedOn w:val="1"/>
    <w:semiHidden/>
    <w:unhideWhenUsed/>
    <w:qFormat/>
    <w:uiPriority w:val="0"/>
    <w:pPr>
      <w:snapToGrid w:val="0"/>
      <w:spacing w:line="560" w:lineRule="atLeast"/>
      <w:ind w:firstLine="540"/>
    </w:pPr>
    <w:rPr>
      <w:rFonts w:ascii="Calibri" w:hAnsi="Calibri" w:eastAsia="宋体" w:cs="黑体"/>
      <w:szCs w:val="22"/>
    </w:rPr>
  </w:style>
  <w:style w:type="paragraph" w:styleId="9">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20"/>
    </w:rPr>
  </w:style>
  <w:style w:type="paragraph" w:styleId="10">
    <w:name w:val="toc 1"/>
    <w:basedOn w:val="1"/>
    <w:next w:val="1"/>
    <w:semiHidden/>
    <w:unhideWhenUsed/>
    <w:qFormat/>
    <w:uiPriority w:val="39"/>
    <w:pPr>
      <w:spacing w:line="180" w:lineRule="auto"/>
      <w:jc w:val="center"/>
    </w:pPr>
    <w:rPr>
      <w:sz w:val="30"/>
    </w:rPr>
  </w:style>
  <w:style w:type="paragraph" w:styleId="11">
    <w:name w:val="toc 2"/>
    <w:basedOn w:val="1"/>
    <w:next w:val="1"/>
    <w:semiHidden/>
    <w:unhideWhenUsed/>
    <w:qFormat/>
    <w:uiPriority w:val="39"/>
    <w:pPr>
      <w:ind w:left="420" w:leftChars="200"/>
    </w:pPr>
  </w:style>
  <w:style w:type="character" w:styleId="13">
    <w:name w:val="Hyperlink"/>
    <w:semiHidden/>
    <w:unhideWhenUsed/>
    <w:qFormat/>
    <w:uiPriority w:val="99"/>
    <w:rPr>
      <w:color w:val="0000FF"/>
      <w:u w:val="single"/>
    </w:rPr>
  </w:style>
  <w:style w:type="paragraph" w:customStyle="1" w:styleId="14">
    <w:name w:val="List Paragraph"/>
    <w:basedOn w:val="1"/>
    <w:qFormat/>
    <w:uiPriority w:val="99"/>
    <w:pPr>
      <w:ind w:firstLine="420" w:firstLineChars="200"/>
    </w:pPr>
  </w:style>
  <w:style w:type="paragraph" w:customStyle="1" w:styleId="15">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12787</Words>
  <Characters>13257</Characters>
  <Lines>0</Lines>
  <Paragraphs>0</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2022-03-14T01:02:00Z</dcterms:created>
  <dc:creator>重阳</dc:creator>
  <cp:lastModifiedBy>zbb</cp:lastModifiedBy>
  <dcterms:modified xsi:type="dcterms:W3CDTF">2022-05-20T09:58:51Z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63ADFF05025D4B2B86B1CA179BD7F280</vt:lpwstr>
  </property>
</Properties>
</file>