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合川区人民医院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关于征集正压系统维修价格信息的公告 </w:t>
      </w:r>
    </w:p>
    <w:bookmarkEnd w:id="0"/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各潜在供应厂商：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您好！感谢您们一直以来对我院医疗卫生系统的大力支持！我院根据实际需要拟实施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正压系统维修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现公开征集上述价格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具体要求明确如下：</w:t>
      </w:r>
    </w:p>
    <w:p>
      <w:pPr>
        <w:pStyle w:val="5"/>
        <w:snapToGrid w:val="0"/>
        <w:ind w:firstLine="48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一、项目概况：为了减少故障率、减少后期维护成本，拟更换空压机、电控柜等，相关产品参数如下：</w:t>
      </w:r>
    </w:p>
    <w:tbl>
      <w:tblPr>
        <w:tblStyle w:val="6"/>
        <w:tblW w:w="93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89"/>
        <w:gridCol w:w="1328"/>
        <w:gridCol w:w="779"/>
        <w:gridCol w:w="2595"/>
        <w:gridCol w:w="975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1"/>
                <w:lang w:bidi="ar"/>
              </w:rPr>
              <w:t>报价公司：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1"/>
                <w:lang w:bidi="ar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型号／规格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总价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阿特拉斯空压机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G7P FM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最大工作压力： 10bar(e)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排气量： 1.01m3/min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电机功率： 7.5KW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噪音： 66dB(A)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重量： 221KG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电控柜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施耐德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西门子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基础交替启动系统：元器件施耐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德，PLC西门子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自动排水阀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森德富顿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2套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零损耗排水器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耗材费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耗材：304管道及接头，手动阀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门，法兰盘，波纹管，安装费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pStyle w:val="5"/>
        <w:snapToGrid w:val="0"/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atLeast"/>
        <w:ind w:firstLine="48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备注：以上报价均包含运费、安装、调试、运行、质保等所有费用。</w:t>
      </w:r>
    </w:p>
    <w:p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请各潜在供应厂商务必于2024年7月</w:t>
      </w:r>
      <w:r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日下午18:00前（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），将报价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电子件报送至邮箱hcrmyyyxzbk@163.com内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各潜在供应商须根据参数表格自制报价书。</w:t>
      </w:r>
    </w:p>
    <w:p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四、请各潜在供应厂商如实反应市场行情，非恶意报价。</w:t>
      </w:r>
    </w:p>
    <w:p>
      <w:pPr>
        <w:pStyle w:val="2"/>
        <w:spacing w:before="0" w:after="0" w:line="560" w:lineRule="atLeast"/>
        <w:ind w:firstLine="640" w:firstLineChars="200"/>
        <w:rPr>
          <w:rFonts w:ascii="方正仿宋_GBK" w:hAnsi="方正仿宋_GBK" w:eastAsia="方正仿宋_GBK" w:cs="方正仿宋_GBK"/>
          <w:b w:val="0"/>
          <w:kern w:val="24"/>
          <w:sz w:val="32"/>
        </w:rPr>
      </w:pPr>
      <w:r>
        <w:rPr>
          <w:rFonts w:hint="eastAsia" w:ascii="方正仿宋_GBK" w:hAnsi="方正仿宋_GBK" w:eastAsia="方正仿宋_GBK" w:cs="方正仿宋_GBK"/>
          <w:b w:val="0"/>
          <w:kern w:val="24"/>
          <w:sz w:val="32"/>
        </w:rPr>
        <w:t>五、报价问价需盖公章</w:t>
      </w:r>
    </w:p>
    <w:p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六、联系电话：蒋老师15023230609。若需实地查看现场情况，可联系电话预约。</w:t>
      </w:r>
    </w:p>
    <w:p>
      <w:pPr>
        <w:spacing w:line="560" w:lineRule="atLeast"/>
        <w:ind w:firstLine="5120" w:firstLineChars="16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重庆市合川区人民医院</w:t>
      </w:r>
    </w:p>
    <w:p>
      <w:pPr>
        <w:spacing w:line="560" w:lineRule="atLeast"/>
        <w:ind w:firstLine="5440" w:firstLineChars="1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2024年</w:t>
      </w:r>
      <w:r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4MGNkZmVkZTZlMGU0NWQ2NzgyNmY3NmUxOTQ1ZWIifQ=="/>
  </w:docVars>
  <w:rsids>
    <w:rsidRoot w:val="2EBA0182"/>
    <w:rsid w:val="000F2AE5"/>
    <w:rsid w:val="004B1776"/>
    <w:rsid w:val="0073017C"/>
    <w:rsid w:val="00B83B2E"/>
    <w:rsid w:val="00C449C8"/>
    <w:rsid w:val="00C55148"/>
    <w:rsid w:val="00E15FBB"/>
    <w:rsid w:val="2EBA0182"/>
    <w:rsid w:val="4EC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2024-07-01T01:29:00Z</dcterms:created>
  <dc:creator>重阳</dc:creator>
  <cp:lastModifiedBy>Administrator</cp:lastModifiedBy>
  <dcterms:modified xsi:type="dcterms:W3CDTF">2024-07-01T10:45:27Z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907F8935336246D6947F154337FD115C</vt:lpwstr>
  </property>
</Properties>
</file>