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F3B5A"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关于工会夏季送清凉、读书活动慰问物品项目</w:t>
      </w:r>
    </w:p>
    <w:p w14:paraId="0CCBD3EC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（采购编号：2024063）的更正公告</w:t>
      </w:r>
    </w:p>
    <w:p w14:paraId="0ADBC439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各潜在供应商：</w:t>
      </w:r>
    </w:p>
    <w:p w14:paraId="34E148ED">
      <w:pPr>
        <w:ind w:firstLine="48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现对询价采购文件进行更正，更正内容如下：</w:t>
      </w:r>
    </w:p>
    <w:p w14:paraId="4B811F5A">
      <w:pPr>
        <w:pStyle w:val="2"/>
        <w:rPr>
          <w:rFonts w:hint="default" w:ascii="方正仿宋_GBK" w:hAnsi="宋体" w:eastAsia="方正仿宋_GBK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宋体" w:eastAsia="方正仿宋_GBK" w:cs="宋体"/>
          <w:b/>
          <w:bCs/>
          <w:kern w:val="0"/>
          <w:sz w:val="24"/>
          <w:szCs w:val="24"/>
          <w:lang w:val="en-US" w:eastAsia="zh-CN" w:bidi="ar"/>
        </w:rPr>
        <w:t>一、询价内容</w:t>
      </w:r>
    </w:p>
    <w:tbl>
      <w:tblPr>
        <w:tblStyle w:val="4"/>
        <w:tblW w:w="50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1186"/>
        <w:gridCol w:w="1411"/>
        <w:gridCol w:w="2746"/>
      </w:tblGrid>
      <w:tr w14:paraId="67A5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6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包号及名称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3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最高限价    （元）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C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保证金</w:t>
            </w:r>
          </w:p>
          <w:p w14:paraId="73885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（元）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D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1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612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89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分包1：工会夏季送清凉、读书活动慰问物品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B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0"/>
                <w:u w:val="none"/>
                <w:lang w:val="en-US" w:eastAsia="zh-CN" w:bidi="ar"/>
              </w:rPr>
              <w:t>455677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57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2"/>
                <w:sz w:val="24"/>
                <w:szCs w:val="24"/>
                <w:lang w:val="en-US" w:eastAsia="zh-CN" w:bidi="ar"/>
              </w:rPr>
              <w:t>9000</w:t>
            </w:r>
          </w:p>
        </w:tc>
        <w:tc>
          <w:tcPr>
            <w:tcW w:w="1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4C17">
            <w:pPr>
              <w:keepNext w:val="0"/>
              <w:keepLines w:val="0"/>
              <w:widowControl w:val="0"/>
              <w:suppressLineNumbers w:val="0"/>
              <w:tabs>
                <w:tab w:val="left" w:pos="6300"/>
              </w:tabs>
              <w:snapToGrid w:val="0"/>
              <w:spacing w:before="0" w:beforeAutospacing="0" w:after="0" w:afterAutospacing="0" w:line="312" w:lineRule="auto"/>
              <w:ind w:left="0" w:right="0"/>
              <w:jc w:val="both"/>
              <w:rPr>
                <w:rFonts w:hint="eastAsia" w:ascii="方正仿宋_GBK" w:hAnsi="宋体" w:eastAsia="方正仿宋_GBK" w:cs="方正仿宋_GBK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宋体" w:eastAsia="方正仿宋_GBK" w:cs="方正仿宋_GBK"/>
                <w:color w:val="auto"/>
                <w:kern w:val="2"/>
                <w:sz w:val="24"/>
                <w:szCs w:val="24"/>
                <w:lang w:val="en-US" w:eastAsia="zh-CN" w:bidi="ar"/>
              </w:rPr>
              <w:t>本项目无二次报价，经济部分报价函为本项目最终报价</w:t>
            </w:r>
          </w:p>
        </w:tc>
      </w:tr>
    </w:tbl>
    <w:p w14:paraId="741C5107">
      <w:pPr>
        <w:pStyle w:val="2"/>
        <w:rPr>
          <w:rFonts w:hint="default" w:ascii="方正仿宋_GBK" w:hAnsi="宋体" w:eastAsia="方正仿宋_GBK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宋体" w:eastAsia="方正仿宋_GBK" w:cs="宋体"/>
          <w:b/>
          <w:bCs/>
          <w:color w:val="auto"/>
          <w:kern w:val="0"/>
          <w:sz w:val="24"/>
          <w:szCs w:val="24"/>
          <w:lang w:val="en-US" w:eastAsia="zh-CN" w:bidi="ar"/>
        </w:rPr>
        <w:t>二、询价项目技术（质量）需求</w:t>
      </w:r>
    </w:p>
    <w:tbl>
      <w:tblPr>
        <w:tblStyle w:val="4"/>
        <w:tblW w:w="8440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32"/>
        <w:gridCol w:w="1642"/>
        <w:gridCol w:w="2268"/>
        <w:gridCol w:w="746"/>
        <w:gridCol w:w="732"/>
        <w:gridCol w:w="972"/>
      </w:tblGrid>
      <w:tr w14:paraId="49C0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C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"/>
                <w:sz w:val="24"/>
                <w:szCs w:val="20"/>
                <w:lang w:val="en-US" w:eastAsia="zh-CN" w:bidi="ar"/>
              </w:rPr>
              <w:t>序号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A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 w:eastAsia="zh-CN" w:bidi="ar"/>
              </w:rPr>
              <w:t>商品名称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0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 w:eastAsia="zh-CN" w:bidi="ar"/>
              </w:rPr>
              <w:t>商品规格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D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 w:eastAsia="zh-CN" w:bidi="ar"/>
              </w:rPr>
              <w:t>品牌或备注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4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 w:eastAsia="zh-CN" w:bidi="ar"/>
              </w:rPr>
              <w:t>单位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E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0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0"/>
                <w:lang w:val="en-US" w:eastAsia="zh-CN" w:bidi="ar"/>
              </w:rPr>
              <w:t>单价</w:t>
            </w:r>
          </w:p>
        </w:tc>
      </w:tr>
      <w:tr w14:paraId="72AD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1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包1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8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布袋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45x25x35：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帆布，12A或16A，可闭合（拉链或暗扣）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7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规格仅供参考，能承重以下物品；要求印刷“重庆市合川区人民医院”字样及logo（字样及logo按院方要求定制）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8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个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8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1858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0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30</w:t>
            </w:r>
          </w:p>
        </w:tc>
      </w:tr>
      <w:tr w14:paraId="572D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6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包3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F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莲子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0F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250g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2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 w:eastAsia="zh-CN"/>
              </w:rPr>
              <w:t>品牌不限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2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1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1487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C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20</w:t>
            </w:r>
          </w:p>
        </w:tc>
      </w:tr>
      <w:tr w14:paraId="539C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A2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A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薏仁米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17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1000g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F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 w:eastAsia="zh-CN"/>
              </w:rPr>
              <w:t>品牌不限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8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8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1487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2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25</w:t>
            </w:r>
          </w:p>
        </w:tc>
      </w:tr>
      <w:tr w14:paraId="74BA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BE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A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银耳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C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200g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D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 w:eastAsia="zh-CN"/>
              </w:rPr>
              <w:t>品牌不限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A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7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2974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D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18</w:t>
            </w:r>
          </w:p>
        </w:tc>
      </w:tr>
      <w:tr w14:paraId="6EE09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9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C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枸杞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12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 xml:space="preserve">250g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D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 w:eastAsia="zh-CN"/>
              </w:rPr>
              <w:t>品牌不限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2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2974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2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24</w:t>
            </w:r>
          </w:p>
        </w:tc>
      </w:tr>
      <w:tr w14:paraId="7B2A3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2CA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9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大枣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C3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500g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 w:eastAsia="zh-CN"/>
              </w:rPr>
              <w:t>品牌不限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0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袋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1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2974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4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0"/>
                <w:lang w:val="en-US" w:eastAsia="zh-CN" w:bidi="ar"/>
              </w:rPr>
              <w:t>15</w:t>
            </w:r>
          </w:p>
        </w:tc>
      </w:tr>
      <w:tr w14:paraId="4A37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03984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包1：需携带至少1个样品，样品袋需与后续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供货的布袋材料一致，尺寸可根据实际情况调整；</w:t>
            </w:r>
          </w:p>
          <w:p w14:paraId="4C1E746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包3：所有产品均需分别携带1袋完整、未拆封的样品，评审专家会对样品性状、质量等进行审核，审核合格的再进行比价。</w:t>
            </w:r>
          </w:p>
        </w:tc>
      </w:tr>
    </w:tbl>
    <w:p w14:paraId="28D97A05">
      <w:pPr>
        <w:pStyle w:val="2"/>
        <w:rPr>
          <w:rFonts w:hint="eastAsia"/>
          <w:color w:val="auto"/>
          <w:lang w:val="en-US" w:eastAsia="zh-CN"/>
        </w:rPr>
      </w:pPr>
    </w:p>
    <w:p w14:paraId="2858006C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其余部分暂无修改，特此公告！                                 </w:t>
      </w:r>
    </w:p>
    <w:p w14:paraId="09ACD765">
      <w:pPr>
        <w:ind w:firstLine="5280" w:firstLineChars="2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EF31745">
      <w:pPr>
        <w:ind w:firstLine="7200" w:firstLineChars="30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2024.8.19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UxZmQ3MDE2YTA2YTc5NDhkNThhYTYxYWVmYzIifQ=="/>
  </w:docVars>
  <w:rsids>
    <w:rsidRoot w:val="071615C6"/>
    <w:rsid w:val="071615C6"/>
    <w:rsid w:val="34F71F9C"/>
    <w:rsid w:val="6F580A6F"/>
    <w:rsid w:val="7D9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character" w:customStyle="1" w:styleId="6">
    <w:name w:val="标题 2 字符"/>
    <w:basedOn w:val="5"/>
    <w:link w:val="2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485</Characters>
  <Lines>0</Lines>
  <Paragraphs>0</Paragraphs>
  <TotalTime>44</TotalTime>
  <ScaleCrop>false</ScaleCrop>
  <LinksUpToDate>false</LinksUpToDate>
  <CharactersWithSpaces>524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2024-06-18T00:59:00Z</dcterms:created>
  <dc:creator>Administrator</dc:creator>
  <cp:lastModifiedBy>有、意思</cp:lastModifiedBy>
  <dcterms:modified xsi:type="dcterms:W3CDTF">2024-08-19T09:26:55Z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EDF335DF68274636832CBEEB5EBF395B_13</vt:lpwstr>
  </property>
</Properties>
</file>