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FB0FF">
      <w:pPr>
        <w:spacing w:line="578" w:lineRule="exact"/>
        <w:jc w:val="center"/>
        <w:rPr>
          <w:rFonts w:ascii="方正小标宋_GBK" w:hAnsi="宋体" w:eastAsia="方正小标宋_GBK" w:cs="Times New Roman"/>
          <w:sz w:val="44"/>
          <w:szCs w:val="44"/>
        </w:rPr>
      </w:pPr>
      <w:r>
        <w:rPr>
          <w:rFonts w:hint="eastAsia" w:ascii="方正小标宋_GBK" w:eastAsia="方正小标宋_GBK"/>
          <w:sz w:val="44"/>
          <w:szCs w:val="44"/>
        </w:rPr>
        <w:t>重庆市合川区人民医院</w:t>
      </w:r>
    </w:p>
    <w:p w14:paraId="440ED1FE">
      <w:pPr>
        <w:spacing w:line="578" w:lineRule="exact"/>
        <w:jc w:val="center"/>
        <w:rPr>
          <w:rFonts w:ascii="方正小标宋_GBK" w:eastAsia="方正小标宋_GBK"/>
          <w:sz w:val="44"/>
          <w:szCs w:val="44"/>
        </w:rPr>
      </w:pPr>
      <w:r>
        <w:rPr>
          <w:rFonts w:hint="eastAsia" w:ascii="方正小标宋_GBK" w:eastAsia="方正小标宋_GBK"/>
          <w:sz w:val="44"/>
          <w:szCs w:val="44"/>
          <w:lang w:val="en-US" w:eastAsia="zh-CN"/>
        </w:rPr>
        <w:t>关于</w:t>
      </w:r>
      <w:r>
        <w:rPr>
          <w:rFonts w:hint="eastAsia" w:ascii="方正小标宋_GBK" w:eastAsia="方正小标宋_GBK"/>
          <w:sz w:val="44"/>
          <w:szCs w:val="44"/>
        </w:rPr>
        <w:t>第三方满意度调查服务询价</w:t>
      </w:r>
      <w:r>
        <w:rPr>
          <w:rFonts w:hint="eastAsia" w:ascii="方正小标宋_GBK" w:eastAsia="方正小标宋_GBK"/>
          <w:sz w:val="44"/>
          <w:szCs w:val="44"/>
          <w:lang w:val="en-US" w:eastAsia="zh-CN"/>
        </w:rPr>
        <w:t>的</w:t>
      </w:r>
      <w:r>
        <w:rPr>
          <w:rFonts w:hint="eastAsia" w:ascii="方正小标宋_GBK" w:eastAsia="方正小标宋_GBK"/>
          <w:sz w:val="44"/>
          <w:szCs w:val="44"/>
        </w:rPr>
        <w:t>函</w:t>
      </w:r>
    </w:p>
    <w:p w14:paraId="7046804E">
      <w:pPr>
        <w:spacing w:line="578" w:lineRule="exact"/>
        <w:rPr>
          <w:rFonts w:ascii="方正仿宋_GBK" w:eastAsia="方正仿宋_GBK"/>
          <w:sz w:val="32"/>
          <w:szCs w:val="32"/>
        </w:rPr>
      </w:pPr>
      <w:r>
        <w:rPr>
          <w:rFonts w:hint="eastAsia" w:ascii="方正仿宋_GBK" w:eastAsia="方正仿宋_GBK"/>
          <w:sz w:val="32"/>
          <w:szCs w:val="32"/>
        </w:rPr>
        <w:t>各潜在供应商：</w:t>
      </w:r>
    </w:p>
    <w:p w14:paraId="2DAF98FE">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eastAsia="方正仿宋_GBK"/>
          <w:sz w:val="32"/>
          <w:szCs w:val="32"/>
        </w:rPr>
        <w:t>我院拟实施第三方满意度调查服务项目，</w:t>
      </w:r>
      <w:r>
        <w:rPr>
          <w:rFonts w:hint="eastAsia" w:ascii="方正仿宋_GBK" w:hAnsi="方正仿宋_GBK" w:eastAsia="方正仿宋_GBK" w:cs="方正仿宋_GBK"/>
          <w:kern w:val="0"/>
          <w:sz w:val="32"/>
          <w:szCs w:val="32"/>
        </w:rPr>
        <w:t xml:space="preserve">现对该项目进行询价，欢迎有资质的公司前来报价。 </w:t>
      </w:r>
    </w:p>
    <w:p w14:paraId="16EC7A10">
      <w:pPr>
        <w:spacing w:line="578" w:lineRule="exact"/>
        <w:ind w:firstLine="646" w:firstLineChars="202"/>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一、项目概况</w:t>
      </w:r>
    </w:p>
    <w:p w14:paraId="30DC2FB2">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（一）项目名称：</w:t>
      </w:r>
      <w:r>
        <w:rPr>
          <w:rFonts w:hint="eastAsia" w:ascii="方正仿宋_GBK" w:eastAsia="方正仿宋_GBK"/>
          <w:sz w:val="32"/>
          <w:szCs w:val="32"/>
        </w:rPr>
        <w:t>第三方满意度调查服务</w:t>
      </w:r>
    </w:p>
    <w:p w14:paraId="2747D1D5">
      <w:pPr>
        <w:adjustRightInd w:val="0"/>
        <w:snapToGrid w:val="0"/>
        <w:spacing w:line="578" w:lineRule="exact"/>
        <w:ind w:firstLine="640" w:firstLineChars="200"/>
        <w:rPr>
          <w:rFonts w:ascii="方正楷体_GBK" w:eastAsia="方正楷体_GBK"/>
          <w:sz w:val="32"/>
          <w:szCs w:val="32"/>
        </w:rPr>
      </w:pPr>
      <w:r>
        <w:rPr>
          <w:rFonts w:hint="eastAsia" w:ascii="方正楷体_GBK" w:eastAsia="方正楷体_GBK"/>
          <w:sz w:val="32"/>
          <w:szCs w:val="32"/>
        </w:rPr>
        <w:t>（</w:t>
      </w:r>
      <w:r>
        <w:rPr>
          <w:rFonts w:ascii="方正楷体_GBK" w:eastAsia="方正楷体_GBK"/>
          <w:sz w:val="32"/>
          <w:szCs w:val="32"/>
        </w:rPr>
        <w:t>二</w:t>
      </w:r>
      <w:r>
        <w:rPr>
          <w:rFonts w:hint="eastAsia" w:ascii="方正楷体_GBK" w:eastAsia="方正楷体_GBK"/>
          <w:sz w:val="32"/>
          <w:szCs w:val="32"/>
        </w:rPr>
        <w:t>）项目描述：</w:t>
      </w:r>
      <w:r>
        <w:rPr>
          <w:rFonts w:hint="eastAsia" w:ascii="方正仿宋_GBK" w:eastAsia="方正仿宋_GBK"/>
          <w:sz w:val="32"/>
          <w:szCs w:val="32"/>
        </w:rPr>
        <w:t>包括各窗口、科室的二维码实时测评和人工测评（二维码样本量不足补充人工测评）。测评的频次包括季度测评和年度测评。季度测评包括患者对临床医技科室的满意度测评和科间互评两个部分；年度测评包括员工满意度测评和医院美誉度测评，以及年度的患者满意度、科间互评结果报告（依据季度测评结果）。</w:t>
      </w:r>
    </w:p>
    <w:p w14:paraId="2CFB6A5B">
      <w:pPr>
        <w:spacing w:line="578" w:lineRule="exact"/>
        <w:ind w:firstLine="646" w:firstLineChars="202"/>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二、项目实施要求</w:t>
      </w:r>
    </w:p>
    <w:p w14:paraId="715215E7">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（一）总体要求</w:t>
      </w:r>
    </w:p>
    <w:p w14:paraId="31CDA425">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1.制定二维码 根据测评问卷制作二维码调查，同时根据测评单元确定并制作二维码个数，并张贴推送到各个测评单元、诊区和窗口。实时监测二维码收集到的样本信息并及时反馈（确保医院能随时进入后台，获取样本信息）。</w:t>
      </w:r>
    </w:p>
    <w:p w14:paraId="0645DC49">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2.人工调查  按照医院要求，二维码收集的样本量不足的测评单元，</w:t>
      </w:r>
      <w:r>
        <w:rPr>
          <w:rFonts w:ascii="方正仿宋_GBK" w:eastAsia="方正仿宋_GBK"/>
          <w:sz w:val="32"/>
          <w:szCs w:val="32"/>
        </w:rPr>
        <w:t>服务</w:t>
      </w:r>
      <w:r>
        <w:rPr>
          <w:rFonts w:hint="eastAsia" w:ascii="方正仿宋_GBK" w:eastAsia="方正仿宋_GBK"/>
          <w:sz w:val="32"/>
          <w:szCs w:val="32"/>
        </w:rPr>
        <w:t>公司将集中进行一对一的人工调查，补齐样本量。医院有权进行监督与抽查数据真实性及准确性校验管理流程。</w:t>
      </w:r>
    </w:p>
    <w:p w14:paraId="3B8A7F97">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3.形成报告 根据测评基本情况和基础信息，通过深度剖析、纵横对比找出质控的重点环节，并对征集的意见建议进行分析反馈，同时提出有效的具体的整改建议而形成季度和年度报告。</w:t>
      </w:r>
    </w:p>
    <w:p w14:paraId="4AAB9F8F">
      <w:pPr>
        <w:spacing w:line="500" w:lineRule="exact"/>
        <w:ind w:firstLine="646" w:firstLineChars="202"/>
        <w:rPr>
          <w:rFonts w:ascii="方正仿宋_GBK" w:hAnsi="方正楷体_GBK" w:eastAsia="方正仿宋_GBK" w:cs="方正楷体_GBK"/>
          <w:sz w:val="32"/>
          <w:szCs w:val="32"/>
        </w:rPr>
      </w:pPr>
      <w:bookmarkStart w:id="0" w:name="_Toc361144031"/>
      <w:r>
        <w:rPr>
          <w:rFonts w:hint="eastAsia" w:ascii="方正楷体_GBK" w:hAnsi="方正楷体_GBK" w:eastAsia="方正楷体_GBK" w:cs="方正楷体_GBK"/>
          <w:sz w:val="32"/>
          <w:szCs w:val="32"/>
        </w:rPr>
        <w:t>（二）实施细则及服务质量。</w:t>
      </w:r>
      <w:r>
        <w:rPr>
          <w:rFonts w:hint="eastAsia" w:ascii="方正仿宋_GBK" w:hAnsi="方正楷体_GBK" w:eastAsia="方正仿宋_GBK" w:cs="方正楷体_GBK"/>
          <w:sz w:val="32"/>
          <w:szCs w:val="32"/>
        </w:rPr>
        <w:t>详见附件1、附件2、附件3</w:t>
      </w:r>
    </w:p>
    <w:p w14:paraId="102CCDDE">
      <w:pPr>
        <w:snapToGrid w:val="0"/>
        <w:spacing w:line="578" w:lineRule="exact"/>
        <w:ind w:firstLine="640" w:firstLineChars="200"/>
        <w:rPr>
          <w:rFonts w:ascii="方正仿宋_GBK" w:hAnsi="Times New Roman" w:eastAsia="方正仿宋_GBK"/>
          <w:color w:val="C00000"/>
          <w:sz w:val="32"/>
          <w:szCs w:val="32"/>
        </w:rPr>
      </w:pPr>
      <w:r>
        <w:rPr>
          <w:rFonts w:hint="eastAsia" w:ascii="方正楷体_GBK" w:hAnsi="方正楷体_GBK" w:eastAsia="方正楷体_GBK" w:cs="方正楷体_GBK"/>
          <w:sz w:val="32"/>
          <w:szCs w:val="32"/>
        </w:rPr>
        <w:t>（三）报价要求。</w:t>
      </w:r>
      <w:r>
        <w:rPr>
          <w:rFonts w:hint="eastAsia" w:ascii="方正仿宋_GBK" w:hAnsi="方正仿宋_GBK" w:eastAsia="方正仿宋_GBK" w:cs="方正仿宋_GBK"/>
          <w:sz w:val="32"/>
          <w:szCs w:val="32"/>
        </w:rPr>
        <w:t>本项目服务费用包括但不限于</w:t>
      </w:r>
      <w:r>
        <w:rPr>
          <w:rFonts w:hint="eastAsia" w:ascii="方正仿宋_GBK" w:hAnsi="Times New Roman" w:eastAsia="方正仿宋_GBK"/>
          <w:sz w:val="32"/>
          <w:szCs w:val="32"/>
        </w:rPr>
        <w:t>人工费、机械设备、材料、辅助工具、措施费、利润、税金、</w:t>
      </w:r>
      <w:r>
        <w:rPr>
          <w:rFonts w:hint="eastAsia" w:ascii="方正仿宋_GBK" w:hAnsi="方正仿宋_GBK" w:eastAsia="方正仿宋_GBK" w:cs="方正仿宋_GBK"/>
          <w:sz w:val="32"/>
          <w:szCs w:val="32"/>
        </w:rPr>
        <w:t>评审费（或技术评估费）、文件编制过程中所产生的图文资料、专利许可使用费</w:t>
      </w:r>
      <w:r>
        <w:rPr>
          <w:rFonts w:hint="eastAsia" w:ascii="方正仿宋_GBK" w:hAnsi="Times New Roman" w:eastAsia="方正仿宋_GBK"/>
          <w:sz w:val="32"/>
          <w:szCs w:val="32"/>
        </w:rPr>
        <w:t>等全部费用（总价</w:t>
      </w:r>
      <w:r>
        <w:rPr>
          <w:rFonts w:ascii="方正仿宋_GBK" w:hAnsi="Times New Roman" w:eastAsia="方正仿宋_GBK"/>
          <w:sz w:val="32"/>
          <w:szCs w:val="32"/>
        </w:rPr>
        <w:t>包干</w:t>
      </w:r>
      <w:r>
        <w:rPr>
          <w:rFonts w:hint="eastAsia" w:ascii="方正仿宋_GBK" w:hAnsi="Times New Roman" w:eastAsia="方正仿宋_GBK"/>
          <w:sz w:val="32"/>
          <w:szCs w:val="32"/>
        </w:rPr>
        <w:t>）。</w:t>
      </w:r>
    </w:p>
    <w:p w14:paraId="769D5FEF">
      <w:pPr>
        <w:spacing w:line="578"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（四）资格要求</w:t>
      </w:r>
      <w:bookmarkEnd w:id="0"/>
      <w:bookmarkStart w:id="1" w:name="OLE_LINK3"/>
      <w:r>
        <w:rPr>
          <w:rFonts w:hint="eastAsia" w:ascii="方正楷体_GBK" w:hAnsi="方正楷体_GBK" w:eastAsia="方正楷体_GBK" w:cs="方正楷体_GBK"/>
          <w:sz w:val="32"/>
          <w:szCs w:val="32"/>
        </w:rPr>
        <w:t>。</w:t>
      </w:r>
    </w:p>
    <w:p w14:paraId="39BF31F4">
      <w:pPr>
        <w:spacing w:line="578"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1.一般资质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788BE114">
      <w:pPr>
        <w:spacing w:line="578"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2.特定资格条件：具有独立企业法人资格，具有工商行政管理部门颁发的有效企业法人营业执照，有市场调研相关经营范围（副本）。有自主研发的测评软件系统（需提供对应展示和对应软件著作权）。有丰富的第三方测评经历，近两年（2022-2023年）服务过3</w:t>
      </w:r>
      <w:r>
        <w:rPr>
          <w:rFonts w:ascii="方正仿宋_GBK" w:hAnsi="Times New Roman" w:eastAsia="方正仿宋_GBK"/>
          <w:sz w:val="32"/>
          <w:szCs w:val="32"/>
        </w:rPr>
        <w:t>家</w:t>
      </w:r>
      <w:r>
        <w:rPr>
          <w:rFonts w:hint="eastAsia" w:ascii="方正仿宋_GBK" w:hAnsi="Times New Roman" w:eastAsia="方正仿宋_GBK"/>
          <w:sz w:val="32"/>
          <w:szCs w:val="32"/>
        </w:rPr>
        <w:t>同类型医院</w:t>
      </w:r>
      <w:r>
        <w:rPr>
          <w:rFonts w:ascii="方正仿宋_GBK" w:hAnsi="Times New Roman" w:eastAsia="方正仿宋_GBK"/>
          <w:sz w:val="32"/>
          <w:szCs w:val="32"/>
        </w:rPr>
        <w:t>（提供服务合同复印件，原件备查）。</w:t>
      </w:r>
    </w:p>
    <w:bookmarkEnd w:id="1"/>
    <w:p w14:paraId="1AAFFB49">
      <w:pPr>
        <w:snapToGrid w:val="0"/>
        <w:spacing w:line="578"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rPr>
        <w:t>、资料报</w:t>
      </w:r>
      <w:r>
        <w:rPr>
          <w:rFonts w:ascii="方正黑体_GBK" w:hAnsi="方正黑体_GBK" w:eastAsia="方正黑体_GBK" w:cs="方正黑体_GBK"/>
          <w:sz w:val="32"/>
          <w:szCs w:val="32"/>
        </w:rPr>
        <w:t>送</w:t>
      </w:r>
    </w:p>
    <w:p w14:paraId="503C55F0">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color w:val="FF0000"/>
          <w:kern w:val="0"/>
          <w:sz w:val="32"/>
          <w:szCs w:val="32"/>
        </w:rPr>
        <w:t>询价时间</w:t>
      </w:r>
      <w:r>
        <w:rPr>
          <w:rFonts w:hint="eastAsia" w:ascii="方正仿宋_GBK" w:hAnsi="方正仿宋_GBK" w:eastAsia="方正仿宋_GBK" w:cs="方正仿宋_GBK"/>
          <w:color w:val="FF0000"/>
          <w:kern w:val="0"/>
          <w:sz w:val="32"/>
          <w:szCs w:val="32"/>
          <w:lang w:val="en-US" w:eastAsia="zh-CN"/>
        </w:rPr>
        <w:t>截止时间为2025年</w:t>
      </w:r>
      <w:r>
        <w:rPr>
          <w:rFonts w:hint="eastAsia" w:ascii="方正仿宋_GBK" w:hAnsi="方正仿宋_GBK" w:eastAsia="方正仿宋_GBK" w:cs="方正仿宋_GBK"/>
          <w:color w:val="FF0000"/>
          <w:kern w:val="0"/>
          <w:sz w:val="32"/>
          <w:szCs w:val="32"/>
        </w:rPr>
        <w:t>1月</w:t>
      </w:r>
      <w:r>
        <w:rPr>
          <w:rFonts w:hint="eastAsia" w:ascii="方正仿宋_GBK" w:hAnsi="方正仿宋_GBK" w:eastAsia="方正仿宋_GBK" w:cs="方正仿宋_GBK"/>
          <w:color w:val="FF0000"/>
          <w:kern w:val="0"/>
          <w:sz w:val="32"/>
          <w:szCs w:val="32"/>
          <w:lang w:val="en-US" w:eastAsia="zh-CN"/>
        </w:rPr>
        <w:t>12</w:t>
      </w:r>
      <w:bookmarkStart w:id="8" w:name="_GoBack"/>
      <w:bookmarkEnd w:id="8"/>
      <w:r>
        <w:rPr>
          <w:rFonts w:hint="eastAsia" w:ascii="方正仿宋_GBK" w:hAnsi="方正仿宋_GBK" w:eastAsia="方正仿宋_GBK" w:cs="方正仿宋_GBK"/>
          <w:color w:val="FF0000"/>
          <w:kern w:val="0"/>
          <w:sz w:val="32"/>
          <w:szCs w:val="32"/>
        </w:rPr>
        <w:t>日17时30分</w:t>
      </w:r>
      <w:r>
        <w:rPr>
          <w:rFonts w:hint="eastAsia" w:ascii="方正仿宋_GBK" w:hAnsi="方正仿宋_GBK" w:eastAsia="方正仿宋_GBK" w:cs="方正仿宋_GBK"/>
          <w:kern w:val="0"/>
          <w:sz w:val="32"/>
          <w:szCs w:val="32"/>
        </w:rPr>
        <w:t>，</w:t>
      </w:r>
      <w:r>
        <w:rPr>
          <w:rFonts w:hint="eastAsia" w:ascii="方正仿宋_GBK" w:hAnsi="Times New Roman" w:eastAsia="方正仿宋_GBK"/>
          <w:sz w:val="32"/>
          <w:szCs w:val="32"/>
        </w:rPr>
        <w:t>逾期不再受理</w:t>
      </w:r>
      <w:r>
        <w:rPr>
          <w:rFonts w:hint="eastAsia" w:ascii="方正仿宋_GBK" w:hAnsi="方正仿宋_GBK" w:eastAsia="方正仿宋_GBK" w:cs="方正仿宋_GBK"/>
          <w:kern w:val="0"/>
          <w:sz w:val="32"/>
          <w:szCs w:val="32"/>
        </w:rPr>
        <w:t>。报价单位请提供</w:t>
      </w:r>
      <w:r>
        <w:rPr>
          <w:rFonts w:ascii="方正仿宋_GBK" w:hAnsi="方正仿宋_GBK" w:eastAsia="方正仿宋_GBK" w:cs="方正仿宋_GBK"/>
          <w:kern w:val="0"/>
          <w:sz w:val="32"/>
          <w:szCs w:val="32"/>
        </w:rPr>
        <w:t>附件</w:t>
      </w:r>
      <w:r>
        <w:rPr>
          <w:rFonts w:hint="eastAsia" w:ascii="方正仿宋_GBK" w:hAnsi="方正仿宋_GBK" w:eastAsia="方正仿宋_GBK" w:cs="方正仿宋_GBK"/>
          <w:kern w:val="0"/>
          <w:sz w:val="32"/>
          <w:szCs w:val="32"/>
        </w:rPr>
        <w:t>4</w:t>
      </w: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附件10相关</w:t>
      </w:r>
      <w:r>
        <w:rPr>
          <w:rFonts w:ascii="方正仿宋_GBK" w:hAnsi="方正仿宋_GBK" w:eastAsia="方正仿宋_GBK" w:cs="方正仿宋_GBK"/>
          <w:kern w:val="0"/>
          <w:sz w:val="32"/>
          <w:szCs w:val="32"/>
        </w:rPr>
        <w:t>资料</w:t>
      </w:r>
      <w:r>
        <w:rPr>
          <w:rFonts w:hint="eastAsia" w:ascii="方正仿宋_GBK" w:hAnsi="方正仿宋_GBK" w:eastAsia="方正仿宋_GBK" w:cs="方正仿宋_GBK"/>
          <w:kern w:val="0"/>
          <w:sz w:val="32"/>
          <w:szCs w:val="32"/>
        </w:rPr>
        <w:t>及</w:t>
      </w:r>
      <w:r>
        <w:rPr>
          <w:rFonts w:hint="eastAsia" w:ascii="方正仿宋_GBK" w:hAnsi="Times New Roman" w:eastAsia="方正仿宋_GBK"/>
          <w:sz w:val="32"/>
          <w:szCs w:val="32"/>
        </w:rPr>
        <w:t>近两年（2022-2023年）服务过3</w:t>
      </w:r>
      <w:r>
        <w:rPr>
          <w:rFonts w:ascii="方正仿宋_GBK" w:hAnsi="Times New Roman" w:eastAsia="方正仿宋_GBK"/>
          <w:sz w:val="32"/>
          <w:szCs w:val="32"/>
        </w:rPr>
        <w:t>家</w:t>
      </w:r>
      <w:r>
        <w:rPr>
          <w:rFonts w:hint="eastAsia" w:ascii="方正仿宋_GBK" w:hAnsi="Times New Roman" w:eastAsia="方正仿宋_GBK"/>
          <w:sz w:val="32"/>
          <w:szCs w:val="32"/>
        </w:rPr>
        <w:t>同类型医院合同</w:t>
      </w:r>
      <w:r>
        <w:rPr>
          <w:rFonts w:hint="eastAsia" w:ascii="方正仿宋_GBK" w:hAnsi="方正仿宋_GBK" w:eastAsia="方正仿宋_GBK" w:cs="方正仿宋_GBK"/>
          <w:kern w:val="0"/>
          <w:sz w:val="32"/>
          <w:szCs w:val="32"/>
        </w:rPr>
        <w:t>。报价单位提供的资料，请盖公章扫描后，以电子件打包压缩后发邮箱：</w:t>
      </w:r>
      <w:r>
        <w:rPr>
          <w:rFonts w:hint="eastAsia" w:ascii="方正仿宋_GBK" w:hAnsi="方正仿宋_GBK" w:eastAsia="方正仿宋_GBK" w:cs="方正仿宋_GBK"/>
          <w:color w:val="FF0000"/>
          <w:sz w:val="32"/>
          <w:szCs w:val="32"/>
        </w:rPr>
        <w:t>739230375@qq.com</w:t>
      </w:r>
      <w:r>
        <w:rPr>
          <w:rFonts w:hint="eastAsia" w:ascii="方正仿宋_GBK" w:hAnsi="方正仿宋_GBK" w:eastAsia="方正仿宋_GBK" w:cs="方正仿宋_GBK"/>
          <w:kern w:val="0"/>
          <w:sz w:val="32"/>
          <w:szCs w:val="32"/>
        </w:rPr>
        <w:t>。若有任何问题请咨询，咨询电话：</w:t>
      </w:r>
      <w:r>
        <w:rPr>
          <w:rFonts w:ascii="方正仿宋_GBK" w:hAnsi="方正仿宋_GBK" w:eastAsia="方正仿宋_GBK" w:cs="方正仿宋_GBK"/>
          <w:color w:val="FF0000"/>
          <w:kern w:val="0"/>
          <w:sz w:val="32"/>
          <w:szCs w:val="32"/>
        </w:rPr>
        <w:t>023</w:t>
      </w:r>
      <w:r>
        <w:rPr>
          <w:rFonts w:hint="eastAsia" w:ascii="方正仿宋_GBK" w:hAnsi="方正仿宋_GBK" w:eastAsia="方正仿宋_GBK" w:cs="方正仿宋_GBK"/>
          <w:color w:val="FF0000"/>
          <w:kern w:val="0"/>
          <w:sz w:val="32"/>
          <w:szCs w:val="32"/>
          <w:lang w:val="en-US" w:eastAsia="zh-CN"/>
        </w:rPr>
        <w:t>-</w:t>
      </w:r>
      <w:r>
        <w:rPr>
          <w:rFonts w:ascii="方正仿宋_GBK" w:hAnsi="方正仿宋_GBK" w:eastAsia="方正仿宋_GBK" w:cs="方正仿宋_GBK"/>
          <w:color w:val="FF0000"/>
          <w:kern w:val="0"/>
          <w:sz w:val="32"/>
          <w:szCs w:val="32"/>
        </w:rPr>
        <w:t>42810268</w:t>
      </w:r>
      <w:r>
        <w:rPr>
          <w:rFonts w:hint="eastAsia" w:ascii="方正仿宋_GBK" w:hAnsi="方正仿宋_GBK" w:eastAsia="方正仿宋_GBK" w:cs="方正仿宋_GBK"/>
          <w:kern w:val="0"/>
          <w:sz w:val="32"/>
          <w:szCs w:val="32"/>
        </w:rPr>
        <w:t>。所有资料必须按照医院要求提供，否则视为无效。</w:t>
      </w:r>
    </w:p>
    <w:p w14:paraId="0DAE19E4">
      <w:pPr>
        <w:spacing w:line="560" w:lineRule="exact"/>
        <w:ind w:firstLine="640" w:firstLineChars="200"/>
        <w:rPr>
          <w:rFonts w:ascii="方正仿宋_GBK" w:hAnsi="方正仿宋_GBK" w:eastAsia="方正仿宋_GBK" w:cs="方正仿宋_GBK"/>
          <w:kern w:val="0"/>
          <w:sz w:val="32"/>
          <w:szCs w:val="32"/>
        </w:rPr>
      </w:pPr>
    </w:p>
    <w:p w14:paraId="3126BE3E">
      <w:pPr>
        <w:spacing w:line="560" w:lineRule="exact"/>
        <w:ind w:firstLine="600" w:firstLineChars="200"/>
        <w:rPr>
          <w:rFonts w:ascii="方正仿宋_GBK" w:hAnsi="方正仿宋_GBK" w:eastAsia="方正仿宋_GBK" w:cs="方正仿宋_GBK"/>
          <w:kern w:val="0"/>
          <w:sz w:val="32"/>
          <w:szCs w:val="32"/>
        </w:rPr>
      </w:pPr>
      <w:r>
        <w:rPr>
          <w:rFonts w:hint="eastAsia" w:ascii="方正仿宋_GBK" w:eastAsia="方正仿宋_GBK"/>
          <w:sz w:val="30"/>
          <w:szCs w:val="30"/>
        </w:rPr>
        <w:t xml:space="preserve">               </w:t>
      </w:r>
    </w:p>
    <w:p w14:paraId="7367E988">
      <w:pPr>
        <w:spacing w:line="578" w:lineRule="exact"/>
        <w:rPr>
          <w:rFonts w:ascii="方正仿宋_GBK" w:eastAsia="方正仿宋_GBK"/>
          <w:sz w:val="32"/>
          <w:szCs w:val="32"/>
        </w:rPr>
      </w:pPr>
      <w:r>
        <w:rPr>
          <w:rFonts w:hint="eastAsia" w:ascii="方正仿宋_GBK" w:eastAsia="方正仿宋_GBK"/>
          <w:sz w:val="30"/>
          <w:szCs w:val="30"/>
        </w:rPr>
        <w:t xml:space="preserve">                                 </w:t>
      </w:r>
      <w:r>
        <w:rPr>
          <w:rFonts w:hint="eastAsia" w:ascii="方正仿宋_GBK" w:eastAsia="方正仿宋_GBK"/>
          <w:sz w:val="32"/>
          <w:szCs w:val="32"/>
        </w:rPr>
        <w:t>重庆市合川区人民医院</w:t>
      </w:r>
    </w:p>
    <w:p w14:paraId="37979963">
      <w:pPr>
        <w:spacing w:line="578" w:lineRule="exact"/>
        <w:rPr>
          <w:rFonts w:ascii="方正仿宋_GBK" w:eastAsia="方正仿宋_GBK"/>
          <w:sz w:val="32"/>
          <w:szCs w:val="32"/>
        </w:rPr>
      </w:pPr>
      <w:r>
        <w:rPr>
          <w:rFonts w:hint="eastAsia" w:ascii="方正仿宋_GBK" w:eastAsia="方正仿宋_GBK"/>
          <w:sz w:val="32"/>
          <w:szCs w:val="32"/>
        </w:rPr>
        <w:t xml:space="preserve">                                 202</w:t>
      </w:r>
      <w:r>
        <w:rPr>
          <w:rFonts w:hint="eastAsia" w:ascii="方正仿宋_GBK" w:eastAsia="方正仿宋_GBK"/>
          <w:sz w:val="32"/>
          <w:szCs w:val="32"/>
          <w:lang w:val="en-US" w:eastAsia="zh-CN"/>
        </w:rPr>
        <w:t>5</w:t>
      </w:r>
      <w:r>
        <w:rPr>
          <w:rFonts w:hint="eastAsia" w:ascii="方正仿宋_GBK" w:eastAsia="方正仿宋_GBK"/>
          <w:sz w:val="32"/>
          <w:szCs w:val="32"/>
        </w:rPr>
        <w:t>年</w:t>
      </w:r>
      <w:r>
        <w:rPr>
          <w:rFonts w:ascii="方正仿宋_GBK" w:eastAsia="方正仿宋_GBK"/>
          <w:sz w:val="32"/>
          <w:szCs w:val="32"/>
        </w:rPr>
        <w:t>1</w:t>
      </w:r>
      <w:r>
        <w:rPr>
          <w:rFonts w:hint="eastAsia" w:ascii="方正仿宋_GBK" w:eastAsia="方正仿宋_GBK"/>
          <w:sz w:val="32"/>
          <w:szCs w:val="32"/>
        </w:rPr>
        <w:t>月</w:t>
      </w:r>
      <w:r>
        <w:rPr>
          <w:rFonts w:hint="eastAsia" w:ascii="方正仿宋_GBK" w:eastAsia="方正仿宋_GBK"/>
          <w:sz w:val="32"/>
          <w:szCs w:val="32"/>
          <w:lang w:val="en-US" w:eastAsia="zh-CN"/>
        </w:rPr>
        <w:t>3</w:t>
      </w:r>
      <w:r>
        <w:rPr>
          <w:rFonts w:hint="eastAsia" w:ascii="方正仿宋_GBK" w:eastAsia="方正仿宋_GBK"/>
          <w:sz w:val="32"/>
          <w:szCs w:val="32"/>
        </w:rPr>
        <w:t>日</w:t>
      </w:r>
    </w:p>
    <w:p w14:paraId="034B21A8">
      <w:pPr>
        <w:widowControl/>
        <w:spacing w:line="578" w:lineRule="exact"/>
        <w:jc w:val="left"/>
        <w:rPr>
          <w:rFonts w:ascii="仿宋" w:hAnsi="仿宋" w:eastAsia="仿宋" w:cs="仿宋"/>
          <w:b/>
          <w:bCs/>
          <w:sz w:val="40"/>
          <w:szCs w:val="48"/>
        </w:rPr>
      </w:pPr>
      <w:r>
        <w:rPr>
          <w:rFonts w:ascii="仿宋" w:hAnsi="仿宋" w:eastAsia="仿宋" w:cs="仿宋"/>
          <w:b/>
          <w:bCs/>
          <w:sz w:val="40"/>
          <w:szCs w:val="48"/>
        </w:rPr>
        <w:br w:type="page"/>
      </w:r>
    </w:p>
    <w:p w14:paraId="15956FCA">
      <w:pPr>
        <w:rPr>
          <w:rFonts w:ascii="宋体" w:hAnsi="宋体" w:cs="宋体"/>
          <w:bCs/>
          <w:sz w:val="24"/>
          <w:szCs w:val="24"/>
        </w:rPr>
      </w:pPr>
      <w:r>
        <w:rPr>
          <w:rFonts w:hint="eastAsia" w:ascii="宋体" w:hAnsi="宋体" w:eastAsia="宋体" w:cs="宋体"/>
          <w:b/>
          <w:sz w:val="24"/>
          <w:szCs w:val="24"/>
        </w:rPr>
        <w:t xml:space="preserve">附件1 </w:t>
      </w:r>
      <w:r>
        <w:rPr>
          <w:rFonts w:hint="eastAsia" w:ascii="宋体" w:hAnsi="宋体" w:eastAsia="宋体" w:cs="宋体"/>
          <w:bCs/>
          <w:sz w:val="24"/>
          <w:szCs w:val="24"/>
        </w:rPr>
        <w:t xml:space="preserve">          </w:t>
      </w:r>
    </w:p>
    <w:p w14:paraId="033AE9D8">
      <w:pPr>
        <w:jc w:val="center"/>
        <w:rPr>
          <w:rFonts w:ascii="宋体" w:hAnsi="宋体" w:cs="宋体"/>
          <w:b/>
          <w:sz w:val="32"/>
          <w:szCs w:val="32"/>
        </w:rPr>
      </w:pPr>
      <w:r>
        <w:rPr>
          <w:rFonts w:hint="eastAsia" w:ascii="宋体" w:hAnsi="宋体" w:eastAsia="宋体" w:cs="宋体"/>
          <w:b/>
          <w:sz w:val="32"/>
          <w:szCs w:val="32"/>
        </w:rPr>
        <w:t>季度测评单元实施细则及服务质量</w:t>
      </w:r>
    </w:p>
    <w:tbl>
      <w:tblPr>
        <w:tblStyle w:val="12"/>
        <w:tblW w:w="905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314"/>
        <w:gridCol w:w="6911"/>
      </w:tblGrid>
      <w:tr w14:paraId="1AF7B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3" w:type="dxa"/>
            <w:vAlign w:val="center"/>
          </w:tcPr>
          <w:p w14:paraId="1A71D5CB">
            <w:pPr>
              <w:pStyle w:val="11"/>
              <w:spacing w:before="0" w:beforeAutospacing="0" w:after="0" w:afterAutospacing="0" w:line="291" w:lineRule="atLeast"/>
              <w:jc w:val="center"/>
              <w:rPr>
                <w:b/>
                <w:kern w:val="2"/>
                <w:sz w:val="28"/>
                <w:szCs w:val="28"/>
              </w:rPr>
            </w:pPr>
            <w:r>
              <w:rPr>
                <w:rFonts w:hint="eastAsia" w:cs="宋体"/>
                <w:b/>
                <w:kern w:val="2"/>
                <w:sz w:val="28"/>
                <w:szCs w:val="28"/>
              </w:rPr>
              <w:t>序号</w:t>
            </w:r>
          </w:p>
        </w:tc>
        <w:tc>
          <w:tcPr>
            <w:tcW w:w="1314" w:type="dxa"/>
            <w:vAlign w:val="center"/>
          </w:tcPr>
          <w:p w14:paraId="2FC7AFBF">
            <w:pPr>
              <w:pStyle w:val="11"/>
              <w:spacing w:before="0" w:beforeAutospacing="0" w:after="0" w:afterAutospacing="0" w:line="291" w:lineRule="atLeast"/>
              <w:jc w:val="center"/>
              <w:rPr>
                <w:b/>
                <w:kern w:val="2"/>
                <w:sz w:val="28"/>
                <w:szCs w:val="28"/>
              </w:rPr>
            </w:pPr>
            <w:r>
              <w:rPr>
                <w:rFonts w:hint="eastAsia" w:cs="宋体"/>
                <w:b/>
                <w:kern w:val="2"/>
                <w:sz w:val="28"/>
                <w:szCs w:val="28"/>
              </w:rPr>
              <w:t>项目</w:t>
            </w:r>
          </w:p>
        </w:tc>
        <w:tc>
          <w:tcPr>
            <w:tcW w:w="6911" w:type="dxa"/>
            <w:vAlign w:val="center"/>
          </w:tcPr>
          <w:p w14:paraId="565835DF">
            <w:pPr>
              <w:pStyle w:val="11"/>
              <w:spacing w:before="0" w:beforeAutospacing="0" w:after="0" w:afterAutospacing="0" w:line="291" w:lineRule="atLeast"/>
              <w:jc w:val="center"/>
              <w:rPr>
                <w:bCs/>
                <w:kern w:val="2"/>
              </w:rPr>
            </w:pPr>
            <w:r>
              <w:rPr>
                <w:rFonts w:hint="eastAsia" w:cs="宋体"/>
                <w:b/>
                <w:kern w:val="2"/>
                <w:sz w:val="28"/>
                <w:szCs w:val="28"/>
              </w:rPr>
              <w:t>实施细则及服务质量</w:t>
            </w:r>
          </w:p>
        </w:tc>
      </w:tr>
      <w:tr w14:paraId="23775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33" w:type="dxa"/>
            <w:vAlign w:val="center"/>
          </w:tcPr>
          <w:p w14:paraId="77CD90ED">
            <w:pPr>
              <w:pStyle w:val="11"/>
              <w:spacing w:before="0" w:beforeAutospacing="0" w:after="0" w:afterAutospacing="0" w:line="291" w:lineRule="atLeast"/>
              <w:jc w:val="center"/>
              <w:rPr>
                <w:rFonts w:asciiTheme="minorEastAsia" w:hAnsiTheme="minorEastAsia" w:eastAsiaTheme="minorEastAsia"/>
                <w:bCs/>
                <w:kern w:val="2"/>
              </w:rPr>
            </w:pPr>
            <w:r>
              <w:rPr>
                <w:rFonts w:hint="eastAsia" w:cs="宋体" w:asciiTheme="minorEastAsia" w:hAnsiTheme="minorEastAsia" w:eastAsiaTheme="minorEastAsia"/>
                <w:bCs/>
                <w:kern w:val="2"/>
              </w:rPr>
              <w:t>1</w:t>
            </w:r>
          </w:p>
        </w:tc>
        <w:tc>
          <w:tcPr>
            <w:tcW w:w="1314" w:type="dxa"/>
            <w:vAlign w:val="center"/>
          </w:tcPr>
          <w:p w14:paraId="0FAE50CE">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测评资质</w:t>
            </w:r>
          </w:p>
        </w:tc>
        <w:tc>
          <w:tcPr>
            <w:tcW w:w="6911" w:type="dxa"/>
            <w:vAlign w:val="center"/>
          </w:tcPr>
          <w:p w14:paraId="2606A947">
            <w:pPr>
              <w:pStyle w:val="11"/>
              <w:spacing w:before="0" w:beforeAutospacing="0" w:after="0" w:afterAutospacing="0" w:line="400" w:lineRule="exact"/>
              <w:rPr>
                <w:rFonts w:asciiTheme="minorEastAsia" w:hAnsiTheme="minorEastAsia" w:eastAsiaTheme="minorEastAsia"/>
                <w:bCs/>
                <w:kern w:val="2"/>
              </w:rPr>
            </w:pPr>
            <w:r>
              <w:rPr>
                <w:rFonts w:hint="eastAsia" w:cs="宋体" w:asciiTheme="minorEastAsia" w:hAnsiTheme="minorEastAsia" w:eastAsiaTheme="minorEastAsia"/>
                <w:bCs/>
                <w:kern w:val="2"/>
              </w:rPr>
              <w:t>由满意度测评公司派出经专业考核、具备上岗资质的测评师，展开调查者体验测评。熟悉医疗卫生系统考核指标体系，能够及时为医院满意度调查给予政策指导，以及满意度调查相关工作提供专家培训。</w:t>
            </w:r>
          </w:p>
        </w:tc>
      </w:tr>
      <w:tr w14:paraId="47487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3" w:type="dxa"/>
            <w:vAlign w:val="center"/>
          </w:tcPr>
          <w:p w14:paraId="6BDD7C1E">
            <w:pPr>
              <w:pStyle w:val="11"/>
              <w:spacing w:before="0" w:beforeAutospacing="0" w:after="0" w:afterAutospacing="0" w:line="291" w:lineRule="atLeast"/>
              <w:jc w:val="center"/>
              <w:rPr>
                <w:rFonts w:asciiTheme="minorEastAsia" w:hAnsiTheme="minorEastAsia" w:eastAsiaTheme="minorEastAsia"/>
                <w:bCs/>
                <w:kern w:val="2"/>
              </w:rPr>
            </w:pPr>
            <w:r>
              <w:rPr>
                <w:rFonts w:hint="eastAsia" w:cs="宋体" w:asciiTheme="minorEastAsia" w:hAnsiTheme="minorEastAsia" w:eastAsiaTheme="minorEastAsia"/>
                <w:bCs/>
                <w:kern w:val="2"/>
              </w:rPr>
              <w:t>2</w:t>
            </w:r>
          </w:p>
        </w:tc>
        <w:tc>
          <w:tcPr>
            <w:tcW w:w="1314" w:type="dxa"/>
            <w:vAlign w:val="center"/>
          </w:tcPr>
          <w:p w14:paraId="54271CFF">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调查方法</w:t>
            </w:r>
          </w:p>
        </w:tc>
        <w:tc>
          <w:tcPr>
            <w:tcW w:w="6911" w:type="dxa"/>
            <w:vAlign w:val="center"/>
          </w:tcPr>
          <w:p w14:paraId="15E84440">
            <w:pPr>
              <w:pStyle w:val="11"/>
              <w:spacing w:before="0" w:beforeAutospacing="0" w:after="0" w:afterAutospacing="0" w:line="400" w:lineRule="exact"/>
              <w:rPr>
                <w:rFonts w:asciiTheme="minorEastAsia" w:hAnsiTheme="minorEastAsia" w:eastAsiaTheme="minorEastAsia"/>
                <w:bCs/>
                <w:kern w:val="2"/>
              </w:rPr>
            </w:pPr>
            <w:r>
              <w:rPr>
                <w:rFonts w:hint="eastAsia" w:cs="宋体" w:asciiTheme="minorEastAsia" w:hAnsiTheme="minorEastAsia" w:eastAsiaTheme="minorEastAsia"/>
                <w:bCs/>
                <w:kern w:val="2"/>
              </w:rPr>
              <w:t>二维码实时测评。样本量不足部分，满意度</w:t>
            </w:r>
            <w:r>
              <w:rPr>
                <w:rFonts w:cs="宋体" w:asciiTheme="minorEastAsia" w:hAnsiTheme="minorEastAsia" w:eastAsiaTheme="minorEastAsia"/>
                <w:bCs/>
                <w:kern w:val="2"/>
              </w:rPr>
              <w:t>测评</w:t>
            </w:r>
            <w:r>
              <w:rPr>
                <w:rFonts w:hint="eastAsia" w:cs="宋体" w:asciiTheme="minorEastAsia" w:hAnsiTheme="minorEastAsia" w:eastAsiaTheme="minorEastAsia"/>
                <w:bCs/>
                <w:kern w:val="2"/>
              </w:rPr>
              <w:t>公司应当利用信息化等手段实施数据采集，具有安全完善的信息传输系统和路径，确保数据链流动安全。具有独立的测评终端和采集软件系统。</w:t>
            </w:r>
          </w:p>
        </w:tc>
      </w:tr>
      <w:tr w14:paraId="36125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3" w:type="dxa"/>
            <w:vAlign w:val="center"/>
          </w:tcPr>
          <w:p w14:paraId="0716A82E">
            <w:pPr>
              <w:pStyle w:val="11"/>
              <w:spacing w:before="0" w:beforeAutospacing="0" w:after="0" w:afterAutospacing="0" w:line="291" w:lineRule="atLeast"/>
              <w:jc w:val="center"/>
              <w:rPr>
                <w:rFonts w:asciiTheme="minorEastAsia" w:hAnsiTheme="minorEastAsia" w:eastAsiaTheme="minorEastAsia"/>
                <w:bCs/>
                <w:kern w:val="2"/>
              </w:rPr>
            </w:pPr>
            <w:r>
              <w:rPr>
                <w:rFonts w:hint="eastAsia" w:cs="宋体" w:asciiTheme="minorEastAsia" w:hAnsiTheme="minorEastAsia" w:eastAsiaTheme="minorEastAsia"/>
                <w:bCs/>
                <w:kern w:val="2"/>
              </w:rPr>
              <w:t>3</w:t>
            </w:r>
          </w:p>
        </w:tc>
        <w:tc>
          <w:tcPr>
            <w:tcW w:w="1314" w:type="dxa"/>
            <w:vAlign w:val="center"/>
          </w:tcPr>
          <w:p w14:paraId="373852EF">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测评对象</w:t>
            </w:r>
          </w:p>
        </w:tc>
        <w:tc>
          <w:tcPr>
            <w:tcW w:w="6911" w:type="dxa"/>
            <w:vAlign w:val="center"/>
          </w:tcPr>
          <w:p w14:paraId="1DE76222">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测评对象具有针对性。临床科室测评对象为门诊患者和住院患者；医技科室测评对象为门诊患者和医务人员（健康管理科测评对象为健康体检对象）；职能科室测评对象为行后人员和临床医技科室的医务人员。严格按照医院方明确的测评对象开展测评。</w:t>
            </w:r>
          </w:p>
        </w:tc>
      </w:tr>
      <w:tr w14:paraId="4290E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833" w:type="dxa"/>
            <w:vAlign w:val="center"/>
          </w:tcPr>
          <w:p w14:paraId="7508F5EA">
            <w:pPr>
              <w:pStyle w:val="11"/>
              <w:spacing w:before="0" w:beforeAutospacing="0" w:after="0" w:afterAutospacing="0" w:line="291" w:lineRule="atLeast"/>
              <w:jc w:val="center"/>
              <w:rPr>
                <w:rFonts w:asciiTheme="minorEastAsia" w:hAnsiTheme="minorEastAsia" w:eastAsiaTheme="minorEastAsia"/>
                <w:bCs/>
                <w:kern w:val="2"/>
              </w:rPr>
            </w:pPr>
            <w:r>
              <w:rPr>
                <w:rFonts w:hint="eastAsia" w:cs="宋体" w:asciiTheme="minorEastAsia" w:hAnsiTheme="minorEastAsia" w:eastAsiaTheme="minorEastAsia"/>
                <w:bCs/>
                <w:kern w:val="2"/>
              </w:rPr>
              <w:t>4</w:t>
            </w:r>
          </w:p>
        </w:tc>
        <w:tc>
          <w:tcPr>
            <w:tcW w:w="1314" w:type="dxa"/>
            <w:vAlign w:val="center"/>
          </w:tcPr>
          <w:p w14:paraId="6F947218">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问卷内容</w:t>
            </w:r>
          </w:p>
        </w:tc>
        <w:tc>
          <w:tcPr>
            <w:tcW w:w="6911" w:type="dxa"/>
            <w:vAlign w:val="center"/>
          </w:tcPr>
          <w:p w14:paraId="7EA4F782">
            <w:pPr>
              <w:pStyle w:val="11"/>
              <w:spacing w:before="0" w:beforeAutospacing="0" w:after="0" w:afterAutospacing="0" w:line="400" w:lineRule="exact"/>
              <w:rPr>
                <w:rFonts w:asciiTheme="minorEastAsia" w:hAnsiTheme="minorEastAsia" w:eastAsiaTheme="minorEastAsia"/>
                <w:bCs/>
                <w:kern w:val="2"/>
              </w:rPr>
            </w:pPr>
            <w:r>
              <w:rPr>
                <w:rFonts w:hint="eastAsia" w:cs="宋体" w:asciiTheme="minorEastAsia" w:hAnsiTheme="minorEastAsia" w:eastAsiaTheme="minorEastAsia"/>
                <w:bCs/>
                <w:kern w:val="2"/>
              </w:rPr>
              <w:t>问卷设计测评指标和问卷提供意见，以医院方确定为准。</w:t>
            </w:r>
          </w:p>
        </w:tc>
      </w:tr>
      <w:tr w14:paraId="4B169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833" w:type="dxa"/>
            <w:vMerge w:val="restart"/>
            <w:vAlign w:val="center"/>
          </w:tcPr>
          <w:p w14:paraId="0F507DD4">
            <w:pPr>
              <w:spacing w:line="400" w:lineRule="exact"/>
              <w:jc w:val="center"/>
              <w:rPr>
                <w:rFonts w:cs="宋体" w:asciiTheme="minorEastAsia" w:hAnsiTheme="minorEastAsia"/>
                <w:bCs/>
                <w:sz w:val="24"/>
                <w:szCs w:val="24"/>
              </w:rPr>
            </w:pPr>
            <w:r>
              <w:rPr>
                <w:rFonts w:hint="eastAsia" w:cs="宋体" w:asciiTheme="minorEastAsia" w:hAnsiTheme="minorEastAsia"/>
                <w:bCs/>
                <w:sz w:val="24"/>
                <w:szCs w:val="24"/>
              </w:rPr>
              <w:t>5</w:t>
            </w:r>
          </w:p>
        </w:tc>
        <w:tc>
          <w:tcPr>
            <w:tcW w:w="1314" w:type="dxa"/>
            <w:vMerge w:val="restart"/>
            <w:vAlign w:val="center"/>
          </w:tcPr>
          <w:p w14:paraId="4F91B556">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测评单元</w:t>
            </w:r>
          </w:p>
        </w:tc>
        <w:tc>
          <w:tcPr>
            <w:tcW w:w="6911" w:type="dxa"/>
            <w:vAlign w:val="center"/>
          </w:tcPr>
          <w:p w14:paraId="2790AD03">
            <w:pPr>
              <w:adjustRightInd w:val="0"/>
              <w:snapToGrid w:val="0"/>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临床科室满意度测评单元来自医院绩效考核的3</w:t>
            </w:r>
            <w:r>
              <w:rPr>
                <w:rFonts w:cs="宋体" w:asciiTheme="minorEastAsia" w:hAnsiTheme="minorEastAsia"/>
                <w:bCs/>
                <w:sz w:val="24"/>
                <w:szCs w:val="24"/>
              </w:rPr>
              <w:t>7</w:t>
            </w:r>
            <w:r>
              <w:rPr>
                <w:rFonts w:hint="eastAsia" w:cs="宋体" w:asciiTheme="minorEastAsia" w:hAnsiTheme="minorEastAsia"/>
                <w:bCs/>
                <w:sz w:val="24"/>
                <w:szCs w:val="24"/>
              </w:rPr>
              <w:t>个测评单元。</w:t>
            </w:r>
          </w:p>
        </w:tc>
      </w:tr>
      <w:tr w14:paraId="0EA7C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833" w:type="dxa"/>
            <w:vMerge w:val="continue"/>
            <w:vAlign w:val="center"/>
          </w:tcPr>
          <w:p w14:paraId="382DCB65">
            <w:pPr>
              <w:spacing w:line="400" w:lineRule="exact"/>
              <w:jc w:val="center"/>
              <w:rPr>
                <w:rFonts w:cs="宋体" w:asciiTheme="minorEastAsia" w:hAnsiTheme="minorEastAsia"/>
                <w:bCs/>
                <w:sz w:val="24"/>
                <w:szCs w:val="24"/>
              </w:rPr>
            </w:pPr>
          </w:p>
        </w:tc>
        <w:tc>
          <w:tcPr>
            <w:tcW w:w="1314" w:type="dxa"/>
            <w:vMerge w:val="continue"/>
            <w:vAlign w:val="center"/>
          </w:tcPr>
          <w:p w14:paraId="124DEC31">
            <w:pPr>
              <w:pStyle w:val="11"/>
              <w:spacing w:before="0" w:beforeAutospacing="0" w:after="0" w:afterAutospacing="0" w:line="400" w:lineRule="exact"/>
              <w:jc w:val="center"/>
              <w:rPr>
                <w:rFonts w:asciiTheme="minorEastAsia" w:hAnsiTheme="minorEastAsia" w:eastAsiaTheme="minorEastAsia"/>
                <w:bCs/>
                <w:kern w:val="2"/>
              </w:rPr>
            </w:pPr>
          </w:p>
        </w:tc>
        <w:tc>
          <w:tcPr>
            <w:tcW w:w="6911" w:type="dxa"/>
            <w:vAlign w:val="center"/>
          </w:tcPr>
          <w:p w14:paraId="458FBE3A">
            <w:pPr>
              <w:adjustRightInd w:val="0"/>
              <w:snapToGrid w:val="0"/>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医技特殊科室满意度测评来自医院绩效考核</w:t>
            </w:r>
            <w:r>
              <w:rPr>
                <w:rFonts w:cs="宋体" w:asciiTheme="minorEastAsia" w:hAnsiTheme="minorEastAsia"/>
                <w:bCs/>
                <w:sz w:val="24"/>
                <w:szCs w:val="24"/>
              </w:rPr>
              <w:t>17</w:t>
            </w:r>
            <w:r>
              <w:rPr>
                <w:rFonts w:hint="eastAsia" w:cs="宋体" w:asciiTheme="minorEastAsia" w:hAnsiTheme="minorEastAsia"/>
                <w:bCs/>
                <w:sz w:val="24"/>
                <w:szCs w:val="24"/>
              </w:rPr>
              <w:t>个测评单元。</w:t>
            </w:r>
          </w:p>
        </w:tc>
      </w:tr>
      <w:tr w14:paraId="0ABA5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833" w:type="dxa"/>
            <w:vMerge w:val="continue"/>
            <w:vAlign w:val="center"/>
          </w:tcPr>
          <w:p w14:paraId="5B53ED8F">
            <w:pPr>
              <w:spacing w:line="400" w:lineRule="exact"/>
              <w:jc w:val="center"/>
              <w:rPr>
                <w:rFonts w:cs="宋体" w:asciiTheme="minorEastAsia" w:hAnsiTheme="minorEastAsia"/>
                <w:bCs/>
                <w:sz w:val="24"/>
                <w:szCs w:val="24"/>
              </w:rPr>
            </w:pPr>
          </w:p>
        </w:tc>
        <w:tc>
          <w:tcPr>
            <w:tcW w:w="1314" w:type="dxa"/>
            <w:vMerge w:val="continue"/>
            <w:vAlign w:val="center"/>
          </w:tcPr>
          <w:p w14:paraId="66F9CE87">
            <w:pPr>
              <w:pStyle w:val="11"/>
              <w:spacing w:before="0" w:beforeAutospacing="0" w:after="0" w:afterAutospacing="0" w:line="400" w:lineRule="exact"/>
              <w:jc w:val="center"/>
              <w:rPr>
                <w:rFonts w:asciiTheme="minorEastAsia" w:hAnsiTheme="minorEastAsia" w:eastAsiaTheme="minorEastAsia"/>
                <w:bCs/>
                <w:kern w:val="2"/>
              </w:rPr>
            </w:pPr>
          </w:p>
        </w:tc>
        <w:tc>
          <w:tcPr>
            <w:tcW w:w="6911" w:type="dxa"/>
            <w:vAlign w:val="center"/>
          </w:tcPr>
          <w:p w14:paraId="59119D22">
            <w:pPr>
              <w:adjustRightInd w:val="0"/>
              <w:snapToGrid w:val="0"/>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职能科室满意度测评单元来自医院绩效考核的23个考核单元。</w:t>
            </w:r>
          </w:p>
        </w:tc>
      </w:tr>
      <w:tr w14:paraId="5D183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3" w:type="dxa"/>
            <w:vMerge w:val="restart"/>
            <w:vAlign w:val="center"/>
          </w:tcPr>
          <w:p w14:paraId="3C452C39">
            <w:pPr>
              <w:spacing w:line="400" w:lineRule="exact"/>
              <w:jc w:val="center"/>
              <w:rPr>
                <w:rFonts w:cs="宋体" w:asciiTheme="minorEastAsia" w:hAnsiTheme="minorEastAsia"/>
                <w:bCs/>
                <w:sz w:val="24"/>
                <w:szCs w:val="24"/>
              </w:rPr>
            </w:pPr>
            <w:r>
              <w:rPr>
                <w:rFonts w:hint="eastAsia" w:cs="宋体" w:asciiTheme="minorEastAsia" w:hAnsiTheme="minorEastAsia"/>
                <w:bCs/>
                <w:sz w:val="24"/>
                <w:szCs w:val="24"/>
              </w:rPr>
              <w:t>6</w:t>
            </w:r>
          </w:p>
        </w:tc>
        <w:tc>
          <w:tcPr>
            <w:tcW w:w="1314" w:type="dxa"/>
            <w:vMerge w:val="restart"/>
            <w:vAlign w:val="center"/>
          </w:tcPr>
          <w:p w14:paraId="6E92C421">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样本抽样原则和样本量</w:t>
            </w:r>
          </w:p>
        </w:tc>
        <w:tc>
          <w:tcPr>
            <w:tcW w:w="6911" w:type="dxa"/>
            <w:vAlign w:val="center"/>
          </w:tcPr>
          <w:p w14:paraId="38C3CFC6">
            <w:pPr>
              <w:pStyle w:val="7"/>
              <w:spacing w:line="400" w:lineRule="exact"/>
              <w:ind w:left="0" w:leftChars="0"/>
              <w:jc w:val="left"/>
              <w:rPr>
                <w:rFonts w:cs="宋体" w:asciiTheme="minorEastAsia" w:hAnsiTheme="minorEastAsia"/>
                <w:bCs/>
                <w:szCs w:val="24"/>
              </w:rPr>
            </w:pPr>
            <w:r>
              <w:rPr>
                <w:rFonts w:hint="eastAsia" w:cs="宋体" w:asciiTheme="minorEastAsia" w:hAnsiTheme="minorEastAsia"/>
                <w:bCs/>
                <w:sz w:val="24"/>
                <w:szCs w:val="24"/>
              </w:rPr>
              <w:t>按照统计学原理随机抽样，结合医院要求确保抽样结果具有统计学意义，提供抽样量与调查流程管理的相关专业认证证明。</w:t>
            </w:r>
          </w:p>
        </w:tc>
      </w:tr>
      <w:tr w14:paraId="086C2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3" w:type="dxa"/>
            <w:vMerge w:val="continue"/>
            <w:vAlign w:val="center"/>
          </w:tcPr>
          <w:p w14:paraId="5F50F3F4">
            <w:pPr>
              <w:spacing w:line="400" w:lineRule="exact"/>
              <w:jc w:val="center"/>
              <w:rPr>
                <w:rFonts w:cs="宋体" w:asciiTheme="minorEastAsia" w:hAnsiTheme="minorEastAsia"/>
                <w:bCs/>
                <w:sz w:val="24"/>
                <w:szCs w:val="24"/>
              </w:rPr>
            </w:pPr>
          </w:p>
        </w:tc>
        <w:tc>
          <w:tcPr>
            <w:tcW w:w="1314" w:type="dxa"/>
            <w:vMerge w:val="continue"/>
            <w:vAlign w:val="center"/>
          </w:tcPr>
          <w:p w14:paraId="7B0501A9">
            <w:pPr>
              <w:pStyle w:val="11"/>
              <w:spacing w:before="0" w:beforeAutospacing="0" w:after="0" w:afterAutospacing="0" w:line="400" w:lineRule="exact"/>
              <w:jc w:val="center"/>
              <w:rPr>
                <w:rFonts w:asciiTheme="minorEastAsia" w:hAnsiTheme="minorEastAsia" w:eastAsiaTheme="minorEastAsia"/>
                <w:bCs/>
                <w:kern w:val="2"/>
              </w:rPr>
            </w:pPr>
          </w:p>
        </w:tc>
        <w:tc>
          <w:tcPr>
            <w:tcW w:w="6911" w:type="dxa"/>
            <w:vAlign w:val="center"/>
          </w:tcPr>
          <w:p w14:paraId="3100A940">
            <w:pPr>
              <w:pStyle w:val="7"/>
              <w:spacing w:line="400" w:lineRule="exact"/>
              <w:ind w:left="0" w:leftChars="0"/>
              <w:jc w:val="left"/>
              <w:rPr>
                <w:rFonts w:cs="宋体" w:asciiTheme="minorEastAsia" w:hAnsiTheme="minorEastAsia"/>
                <w:bCs/>
                <w:szCs w:val="24"/>
              </w:rPr>
            </w:pPr>
            <w:r>
              <w:rPr>
                <w:rFonts w:hint="eastAsia" w:cs="宋体" w:asciiTheme="minorEastAsia" w:hAnsiTheme="minorEastAsia"/>
                <w:bCs/>
                <w:sz w:val="24"/>
                <w:szCs w:val="24"/>
              </w:rPr>
              <w:t>门诊患者季度测评样本总量不少于300人次，每个测评单元的样本量为5-25人。</w:t>
            </w:r>
          </w:p>
        </w:tc>
      </w:tr>
      <w:tr w14:paraId="291F4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3" w:type="dxa"/>
            <w:vMerge w:val="continue"/>
            <w:vAlign w:val="center"/>
          </w:tcPr>
          <w:p w14:paraId="03E7343B">
            <w:pPr>
              <w:spacing w:line="400" w:lineRule="exact"/>
              <w:jc w:val="center"/>
              <w:rPr>
                <w:rFonts w:cs="宋体" w:asciiTheme="minorEastAsia" w:hAnsiTheme="minorEastAsia"/>
                <w:bCs/>
                <w:sz w:val="24"/>
                <w:szCs w:val="24"/>
              </w:rPr>
            </w:pPr>
          </w:p>
        </w:tc>
        <w:tc>
          <w:tcPr>
            <w:tcW w:w="1314" w:type="dxa"/>
            <w:vMerge w:val="continue"/>
            <w:vAlign w:val="center"/>
          </w:tcPr>
          <w:p w14:paraId="52407CD8">
            <w:pPr>
              <w:pStyle w:val="11"/>
              <w:spacing w:before="0" w:beforeAutospacing="0" w:after="0" w:afterAutospacing="0" w:line="400" w:lineRule="exact"/>
              <w:jc w:val="center"/>
              <w:rPr>
                <w:rFonts w:asciiTheme="minorEastAsia" w:hAnsiTheme="minorEastAsia" w:eastAsiaTheme="minorEastAsia"/>
                <w:bCs/>
                <w:kern w:val="2"/>
              </w:rPr>
            </w:pPr>
          </w:p>
        </w:tc>
        <w:tc>
          <w:tcPr>
            <w:tcW w:w="6911" w:type="dxa"/>
            <w:vAlign w:val="center"/>
          </w:tcPr>
          <w:p w14:paraId="6E898A2E">
            <w:pPr>
              <w:pStyle w:val="7"/>
              <w:spacing w:line="400" w:lineRule="exact"/>
              <w:ind w:left="0" w:leftChars="0"/>
              <w:jc w:val="left"/>
              <w:rPr>
                <w:rFonts w:cs="宋体" w:asciiTheme="minorEastAsia" w:hAnsiTheme="minorEastAsia"/>
                <w:bCs/>
                <w:szCs w:val="24"/>
              </w:rPr>
            </w:pPr>
            <w:r>
              <w:rPr>
                <w:rFonts w:hint="eastAsia" w:cs="宋体" w:asciiTheme="minorEastAsia" w:hAnsiTheme="minorEastAsia"/>
                <w:bCs/>
                <w:sz w:val="24"/>
                <w:szCs w:val="24"/>
              </w:rPr>
              <w:t>住院患者季度测评样本量不少于300人次，每个测评单元的样本量为5-25人次。</w:t>
            </w:r>
          </w:p>
        </w:tc>
      </w:tr>
      <w:tr w14:paraId="7CE64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833" w:type="dxa"/>
            <w:vMerge w:val="continue"/>
            <w:vAlign w:val="center"/>
          </w:tcPr>
          <w:p w14:paraId="18587E3C">
            <w:pPr>
              <w:spacing w:line="400" w:lineRule="exact"/>
              <w:jc w:val="center"/>
              <w:rPr>
                <w:rFonts w:cs="宋体" w:asciiTheme="minorEastAsia" w:hAnsiTheme="minorEastAsia"/>
                <w:bCs/>
                <w:sz w:val="24"/>
                <w:szCs w:val="24"/>
              </w:rPr>
            </w:pPr>
          </w:p>
        </w:tc>
        <w:tc>
          <w:tcPr>
            <w:tcW w:w="1314" w:type="dxa"/>
            <w:vMerge w:val="continue"/>
            <w:vAlign w:val="center"/>
          </w:tcPr>
          <w:p w14:paraId="2B191E4D">
            <w:pPr>
              <w:pStyle w:val="11"/>
              <w:spacing w:before="0" w:beforeAutospacing="0" w:after="0" w:afterAutospacing="0" w:line="400" w:lineRule="exact"/>
              <w:jc w:val="center"/>
              <w:rPr>
                <w:rFonts w:asciiTheme="minorEastAsia" w:hAnsiTheme="minorEastAsia" w:eastAsiaTheme="minorEastAsia"/>
                <w:bCs/>
                <w:kern w:val="2"/>
              </w:rPr>
            </w:pPr>
          </w:p>
        </w:tc>
        <w:tc>
          <w:tcPr>
            <w:tcW w:w="6911" w:type="dxa"/>
            <w:vAlign w:val="center"/>
          </w:tcPr>
          <w:p w14:paraId="388A5267">
            <w:pPr>
              <w:pStyle w:val="7"/>
              <w:spacing w:line="400" w:lineRule="exact"/>
              <w:ind w:left="0" w:leftChars="0"/>
              <w:jc w:val="left"/>
              <w:rPr>
                <w:rFonts w:cs="宋体" w:asciiTheme="minorEastAsia" w:hAnsiTheme="minorEastAsia"/>
                <w:bCs/>
                <w:szCs w:val="24"/>
              </w:rPr>
            </w:pPr>
            <w:r>
              <w:rPr>
                <w:rFonts w:hint="eastAsia" w:cs="宋体" w:asciiTheme="minorEastAsia" w:hAnsiTheme="minorEastAsia"/>
                <w:bCs/>
                <w:sz w:val="24"/>
                <w:szCs w:val="24"/>
              </w:rPr>
              <w:t>科间互评测评-临床对医技部分，每一个测评单元不少于30人次。</w:t>
            </w:r>
          </w:p>
        </w:tc>
      </w:tr>
      <w:tr w14:paraId="546E2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3" w:type="dxa"/>
            <w:vMerge w:val="continue"/>
            <w:vAlign w:val="center"/>
          </w:tcPr>
          <w:p w14:paraId="30B17FE7">
            <w:pPr>
              <w:spacing w:line="400" w:lineRule="exact"/>
              <w:jc w:val="center"/>
              <w:rPr>
                <w:rFonts w:cs="宋体" w:asciiTheme="minorEastAsia" w:hAnsiTheme="minorEastAsia"/>
                <w:bCs/>
                <w:sz w:val="24"/>
                <w:szCs w:val="24"/>
              </w:rPr>
            </w:pPr>
          </w:p>
        </w:tc>
        <w:tc>
          <w:tcPr>
            <w:tcW w:w="1314" w:type="dxa"/>
            <w:vMerge w:val="continue"/>
            <w:vAlign w:val="center"/>
          </w:tcPr>
          <w:p w14:paraId="36B506AC">
            <w:pPr>
              <w:pStyle w:val="11"/>
              <w:spacing w:before="0" w:beforeAutospacing="0" w:after="0" w:afterAutospacing="0" w:line="400" w:lineRule="exact"/>
              <w:jc w:val="center"/>
              <w:rPr>
                <w:rFonts w:asciiTheme="minorEastAsia" w:hAnsiTheme="minorEastAsia" w:eastAsiaTheme="minorEastAsia"/>
                <w:bCs/>
                <w:kern w:val="2"/>
              </w:rPr>
            </w:pPr>
          </w:p>
        </w:tc>
        <w:tc>
          <w:tcPr>
            <w:tcW w:w="6911" w:type="dxa"/>
            <w:vAlign w:val="center"/>
          </w:tcPr>
          <w:p w14:paraId="2FB2269A">
            <w:pPr>
              <w:pStyle w:val="7"/>
              <w:spacing w:line="400" w:lineRule="exact"/>
              <w:ind w:left="0" w:leftChars="0"/>
              <w:jc w:val="left"/>
              <w:rPr>
                <w:rFonts w:cs="宋体" w:asciiTheme="minorEastAsia" w:hAnsiTheme="minorEastAsia"/>
                <w:bCs/>
                <w:szCs w:val="24"/>
              </w:rPr>
            </w:pPr>
            <w:r>
              <w:rPr>
                <w:rFonts w:hint="eastAsia" w:cs="宋体" w:asciiTheme="minorEastAsia" w:hAnsiTheme="minorEastAsia"/>
                <w:bCs/>
                <w:sz w:val="24"/>
                <w:szCs w:val="24"/>
              </w:rPr>
              <w:t>科间互评-职能科室部分季度总样本量大于200人次，其中职能科室人员2人/个，临床医护人员4人/个。</w:t>
            </w:r>
          </w:p>
        </w:tc>
      </w:tr>
      <w:tr w14:paraId="36BCC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33" w:type="dxa"/>
            <w:vAlign w:val="center"/>
          </w:tcPr>
          <w:p w14:paraId="5D27762C">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7</w:t>
            </w:r>
          </w:p>
        </w:tc>
        <w:tc>
          <w:tcPr>
            <w:tcW w:w="1314" w:type="dxa"/>
            <w:vAlign w:val="center"/>
          </w:tcPr>
          <w:p w14:paraId="2838120E">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测评分析</w:t>
            </w:r>
          </w:p>
        </w:tc>
        <w:tc>
          <w:tcPr>
            <w:tcW w:w="6911" w:type="dxa"/>
            <w:vAlign w:val="center"/>
          </w:tcPr>
          <w:p w14:paraId="79D4BA1F">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通过测评数据，采取3种以上质量管理工具能够分析出医院问题、医疗过程环节和医院管理短板，能提供相同级别相同规模医院的横向数据对比。运用矩阵分析科学提出医院提升优先改进选择分析、各测评单元品质提升优先改进选择分析建议；实现医院品质持续改进效果。</w:t>
            </w:r>
          </w:p>
        </w:tc>
      </w:tr>
      <w:tr w14:paraId="79B21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trPr>
        <w:tc>
          <w:tcPr>
            <w:tcW w:w="833" w:type="dxa"/>
            <w:vAlign w:val="center"/>
          </w:tcPr>
          <w:p w14:paraId="7603C2D5">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8</w:t>
            </w:r>
          </w:p>
        </w:tc>
        <w:tc>
          <w:tcPr>
            <w:tcW w:w="1314" w:type="dxa"/>
            <w:vAlign w:val="center"/>
          </w:tcPr>
          <w:p w14:paraId="5B99C60F">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测评审核</w:t>
            </w:r>
          </w:p>
        </w:tc>
        <w:tc>
          <w:tcPr>
            <w:tcW w:w="6911" w:type="dxa"/>
            <w:vAlign w:val="center"/>
          </w:tcPr>
          <w:p w14:paraId="5A908A4C">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按照患者的服务流程，社会对其要求满足程度的感受，根据医院社会满意度测评指标体系，对测评取得的数据，由中标公司专业数据分析师进行科学统计分析整理，再交由满意度测评公司的专家团队进行分析审核，最终形成有品质的季度测评分析报告提交给医院验收。</w:t>
            </w:r>
          </w:p>
        </w:tc>
      </w:tr>
      <w:tr w14:paraId="06E8C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833" w:type="dxa"/>
            <w:vAlign w:val="center"/>
          </w:tcPr>
          <w:p w14:paraId="1E401242">
            <w:pPr>
              <w:spacing w:line="400" w:lineRule="exact"/>
              <w:jc w:val="center"/>
              <w:rPr>
                <w:rFonts w:cs="宋体" w:asciiTheme="minorEastAsia" w:hAnsiTheme="minorEastAsia"/>
                <w:bCs/>
                <w:sz w:val="24"/>
                <w:szCs w:val="24"/>
              </w:rPr>
            </w:pPr>
            <w:r>
              <w:rPr>
                <w:rFonts w:hint="eastAsia" w:cs="宋体" w:asciiTheme="minorEastAsia" w:hAnsiTheme="minorEastAsia"/>
                <w:bCs/>
                <w:sz w:val="24"/>
                <w:szCs w:val="24"/>
              </w:rPr>
              <w:t>9</w:t>
            </w:r>
          </w:p>
        </w:tc>
        <w:tc>
          <w:tcPr>
            <w:tcW w:w="1314" w:type="dxa"/>
            <w:vAlign w:val="center"/>
          </w:tcPr>
          <w:p w14:paraId="1E49787E">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报告时限</w:t>
            </w:r>
          </w:p>
        </w:tc>
        <w:tc>
          <w:tcPr>
            <w:tcW w:w="6911" w:type="dxa"/>
            <w:vAlign w:val="center"/>
          </w:tcPr>
          <w:p w14:paraId="4ED36767">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季度测评结果在该季度次月的5日前交医院相关部门。</w:t>
            </w:r>
          </w:p>
        </w:tc>
      </w:tr>
    </w:tbl>
    <w:p w14:paraId="16C6087A">
      <w:pPr>
        <w:spacing w:line="400" w:lineRule="exact"/>
        <w:rPr>
          <w:rFonts w:ascii="宋体" w:hAnsi="宋体" w:cs="宋体"/>
          <w:bCs/>
          <w:sz w:val="24"/>
          <w:szCs w:val="24"/>
        </w:rPr>
      </w:pPr>
    </w:p>
    <w:p w14:paraId="3EEEDD20">
      <w:pPr>
        <w:spacing w:line="400" w:lineRule="exact"/>
        <w:rPr>
          <w:rFonts w:ascii="宋体" w:hAnsi="宋体" w:cs="宋体"/>
          <w:bCs/>
          <w:sz w:val="24"/>
          <w:szCs w:val="24"/>
        </w:rPr>
      </w:pPr>
    </w:p>
    <w:p w14:paraId="4F2D6C4A">
      <w:pPr>
        <w:spacing w:line="400" w:lineRule="exact"/>
        <w:rPr>
          <w:rFonts w:ascii="宋体" w:hAnsi="宋体" w:cs="宋体"/>
          <w:bCs/>
          <w:sz w:val="24"/>
          <w:szCs w:val="24"/>
        </w:rPr>
      </w:pPr>
    </w:p>
    <w:p w14:paraId="11161E89">
      <w:pPr>
        <w:spacing w:line="400" w:lineRule="exact"/>
        <w:rPr>
          <w:rFonts w:ascii="宋体" w:hAnsi="宋体" w:cs="宋体"/>
          <w:bCs/>
          <w:sz w:val="24"/>
          <w:szCs w:val="24"/>
        </w:rPr>
      </w:pPr>
    </w:p>
    <w:p w14:paraId="3516FD49">
      <w:pPr>
        <w:spacing w:line="400" w:lineRule="exact"/>
        <w:rPr>
          <w:rFonts w:ascii="宋体" w:hAnsi="宋体" w:cs="宋体"/>
          <w:bCs/>
          <w:sz w:val="24"/>
          <w:szCs w:val="24"/>
        </w:rPr>
      </w:pPr>
    </w:p>
    <w:p w14:paraId="58B3A37F">
      <w:pPr>
        <w:spacing w:line="400" w:lineRule="exact"/>
        <w:rPr>
          <w:rFonts w:ascii="宋体" w:hAnsi="宋体" w:cs="宋体"/>
          <w:bCs/>
          <w:sz w:val="24"/>
          <w:szCs w:val="24"/>
        </w:rPr>
      </w:pPr>
    </w:p>
    <w:p w14:paraId="53BAA0F0">
      <w:pPr>
        <w:spacing w:line="400" w:lineRule="exact"/>
        <w:rPr>
          <w:rFonts w:ascii="宋体" w:hAnsi="宋体" w:cs="宋体"/>
          <w:bCs/>
          <w:sz w:val="24"/>
          <w:szCs w:val="24"/>
        </w:rPr>
      </w:pPr>
    </w:p>
    <w:p w14:paraId="2A99853F">
      <w:pPr>
        <w:spacing w:line="400" w:lineRule="exact"/>
        <w:rPr>
          <w:rFonts w:ascii="宋体" w:hAnsi="宋体" w:cs="宋体"/>
          <w:bCs/>
          <w:sz w:val="24"/>
          <w:szCs w:val="24"/>
        </w:rPr>
      </w:pPr>
    </w:p>
    <w:p w14:paraId="766B29AB">
      <w:pPr>
        <w:spacing w:line="400" w:lineRule="exact"/>
        <w:rPr>
          <w:rFonts w:ascii="宋体" w:hAnsi="宋体" w:cs="宋体"/>
          <w:bCs/>
          <w:sz w:val="24"/>
          <w:szCs w:val="24"/>
        </w:rPr>
      </w:pPr>
    </w:p>
    <w:p w14:paraId="4DED632B">
      <w:pPr>
        <w:spacing w:line="400" w:lineRule="exact"/>
        <w:rPr>
          <w:rFonts w:ascii="宋体" w:hAnsi="宋体" w:cs="宋体"/>
          <w:bCs/>
          <w:sz w:val="24"/>
          <w:szCs w:val="24"/>
        </w:rPr>
      </w:pPr>
    </w:p>
    <w:p w14:paraId="407E2691">
      <w:pPr>
        <w:spacing w:line="400" w:lineRule="exact"/>
        <w:rPr>
          <w:rFonts w:ascii="宋体" w:hAnsi="宋体" w:cs="宋体"/>
          <w:bCs/>
          <w:sz w:val="24"/>
          <w:szCs w:val="24"/>
        </w:rPr>
      </w:pPr>
    </w:p>
    <w:p w14:paraId="169699FD">
      <w:pPr>
        <w:spacing w:line="400" w:lineRule="exact"/>
        <w:rPr>
          <w:rFonts w:ascii="宋体" w:hAnsi="宋体" w:cs="宋体"/>
          <w:bCs/>
          <w:sz w:val="24"/>
          <w:szCs w:val="24"/>
        </w:rPr>
      </w:pPr>
    </w:p>
    <w:p w14:paraId="513C6393">
      <w:pPr>
        <w:spacing w:line="400" w:lineRule="exact"/>
        <w:rPr>
          <w:rFonts w:ascii="宋体" w:hAnsi="宋体" w:cs="宋体"/>
          <w:bCs/>
          <w:sz w:val="24"/>
          <w:szCs w:val="24"/>
        </w:rPr>
      </w:pPr>
    </w:p>
    <w:p w14:paraId="428683F5">
      <w:pPr>
        <w:spacing w:line="400" w:lineRule="exact"/>
        <w:rPr>
          <w:rFonts w:ascii="宋体" w:hAnsi="宋体" w:cs="宋体"/>
          <w:bCs/>
          <w:sz w:val="24"/>
          <w:szCs w:val="24"/>
        </w:rPr>
      </w:pPr>
    </w:p>
    <w:p w14:paraId="511FE1BB">
      <w:pPr>
        <w:spacing w:line="400" w:lineRule="exact"/>
        <w:rPr>
          <w:rFonts w:ascii="宋体" w:hAnsi="宋体" w:cs="宋体"/>
          <w:bCs/>
          <w:sz w:val="24"/>
          <w:szCs w:val="24"/>
        </w:rPr>
      </w:pPr>
    </w:p>
    <w:p w14:paraId="4E6CE243">
      <w:pPr>
        <w:spacing w:line="400" w:lineRule="exact"/>
        <w:rPr>
          <w:rFonts w:ascii="宋体" w:hAnsi="宋体" w:cs="宋体"/>
          <w:bCs/>
          <w:sz w:val="24"/>
          <w:szCs w:val="24"/>
        </w:rPr>
      </w:pPr>
    </w:p>
    <w:p w14:paraId="69FE4BA3">
      <w:pPr>
        <w:spacing w:line="400" w:lineRule="exact"/>
        <w:rPr>
          <w:rFonts w:ascii="宋体" w:hAnsi="宋体" w:cs="宋体"/>
          <w:bCs/>
          <w:sz w:val="24"/>
          <w:szCs w:val="24"/>
        </w:rPr>
      </w:pPr>
    </w:p>
    <w:p w14:paraId="74CA45C5">
      <w:pPr>
        <w:spacing w:line="400" w:lineRule="exact"/>
        <w:rPr>
          <w:rFonts w:ascii="宋体" w:hAnsi="宋体" w:cs="宋体"/>
          <w:bCs/>
          <w:sz w:val="24"/>
          <w:szCs w:val="24"/>
        </w:rPr>
      </w:pPr>
    </w:p>
    <w:p w14:paraId="50F2BB62">
      <w:pPr>
        <w:spacing w:line="400" w:lineRule="exact"/>
        <w:rPr>
          <w:rFonts w:ascii="宋体" w:hAnsi="宋体" w:cs="宋体"/>
          <w:bCs/>
          <w:sz w:val="24"/>
          <w:szCs w:val="24"/>
        </w:rPr>
      </w:pPr>
    </w:p>
    <w:p w14:paraId="460FDF1C">
      <w:pPr>
        <w:spacing w:line="400" w:lineRule="exact"/>
        <w:rPr>
          <w:rFonts w:ascii="宋体" w:hAnsi="宋体" w:cs="宋体"/>
          <w:bCs/>
          <w:sz w:val="24"/>
          <w:szCs w:val="24"/>
        </w:rPr>
      </w:pPr>
    </w:p>
    <w:p w14:paraId="00747928">
      <w:pPr>
        <w:spacing w:line="400" w:lineRule="exact"/>
        <w:rPr>
          <w:rFonts w:ascii="宋体" w:hAnsi="宋体" w:cs="宋体"/>
          <w:bCs/>
          <w:sz w:val="24"/>
          <w:szCs w:val="24"/>
        </w:rPr>
      </w:pPr>
    </w:p>
    <w:p w14:paraId="05F80A0A">
      <w:pPr>
        <w:spacing w:line="400" w:lineRule="exact"/>
        <w:rPr>
          <w:rFonts w:ascii="宋体" w:hAnsi="宋体" w:cs="宋体"/>
          <w:bCs/>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 xml:space="preserve">附件2 </w:t>
      </w:r>
      <w:r>
        <w:rPr>
          <w:rFonts w:hint="eastAsia" w:ascii="宋体" w:hAnsi="宋体" w:eastAsia="宋体" w:cs="宋体"/>
          <w:bCs/>
          <w:sz w:val="24"/>
          <w:szCs w:val="24"/>
        </w:rPr>
        <w:t xml:space="preserve">               </w:t>
      </w:r>
    </w:p>
    <w:p w14:paraId="13129E15">
      <w:pPr>
        <w:spacing w:line="400" w:lineRule="exact"/>
        <w:jc w:val="center"/>
        <w:rPr>
          <w:rFonts w:ascii="宋体" w:hAnsi="宋体" w:cs="宋体"/>
          <w:b/>
          <w:sz w:val="32"/>
          <w:szCs w:val="32"/>
        </w:rPr>
      </w:pPr>
      <w:r>
        <w:rPr>
          <w:rFonts w:hint="eastAsia" w:ascii="宋体" w:hAnsi="宋体" w:eastAsia="宋体" w:cs="宋体"/>
          <w:b/>
          <w:sz w:val="32"/>
          <w:szCs w:val="32"/>
        </w:rPr>
        <w:t xml:space="preserve">  年度测评项目实施细则及服务质量</w:t>
      </w:r>
    </w:p>
    <w:tbl>
      <w:tblPr>
        <w:tblStyle w:val="12"/>
        <w:tblW w:w="89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314"/>
        <w:gridCol w:w="6776"/>
      </w:tblGrid>
      <w:tr w14:paraId="76916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833" w:type="dxa"/>
            <w:vAlign w:val="center"/>
          </w:tcPr>
          <w:p w14:paraId="6BD8FA66">
            <w:pPr>
              <w:pStyle w:val="11"/>
              <w:spacing w:before="0" w:beforeAutospacing="0" w:after="0" w:afterAutospacing="0" w:line="400" w:lineRule="exact"/>
              <w:jc w:val="center"/>
              <w:rPr>
                <w:b/>
                <w:kern w:val="2"/>
                <w:sz w:val="28"/>
                <w:szCs w:val="28"/>
              </w:rPr>
            </w:pPr>
            <w:r>
              <w:rPr>
                <w:rFonts w:hint="eastAsia" w:cs="宋体"/>
                <w:b/>
                <w:kern w:val="2"/>
                <w:sz w:val="28"/>
                <w:szCs w:val="28"/>
              </w:rPr>
              <w:t>序号</w:t>
            </w:r>
          </w:p>
        </w:tc>
        <w:tc>
          <w:tcPr>
            <w:tcW w:w="1314" w:type="dxa"/>
            <w:vAlign w:val="center"/>
          </w:tcPr>
          <w:p w14:paraId="1E0C656A">
            <w:pPr>
              <w:pStyle w:val="11"/>
              <w:spacing w:before="0" w:beforeAutospacing="0" w:after="0" w:afterAutospacing="0" w:line="400" w:lineRule="exact"/>
              <w:jc w:val="center"/>
              <w:rPr>
                <w:b/>
                <w:kern w:val="2"/>
                <w:sz w:val="28"/>
                <w:szCs w:val="28"/>
              </w:rPr>
            </w:pPr>
            <w:r>
              <w:rPr>
                <w:rFonts w:hint="eastAsia" w:cs="宋体"/>
                <w:b/>
                <w:kern w:val="2"/>
                <w:sz w:val="28"/>
                <w:szCs w:val="28"/>
              </w:rPr>
              <w:t>项目</w:t>
            </w:r>
          </w:p>
        </w:tc>
        <w:tc>
          <w:tcPr>
            <w:tcW w:w="6776" w:type="dxa"/>
            <w:vAlign w:val="center"/>
          </w:tcPr>
          <w:p w14:paraId="573054E1">
            <w:pPr>
              <w:pStyle w:val="11"/>
              <w:spacing w:before="0" w:beforeAutospacing="0" w:after="0" w:afterAutospacing="0" w:line="400" w:lineRule="exact"/>
              <w:jc w:val="center"/>
              <w:rPr>
                <w:b/>
                <w:kern w:val="2"/>
                <w:sz w:val="28"/>
                <w:szCs w:val="28"/>
              </w:rPr>
            </w:pPr>
            <w:r>
              <w:rPr>
                <w:rFonts w:hint="eastAsia" w:cs="宋体"/>
                <w:b/>
                <w:kern w:val="2"/>
                <w:sz w:val="28"/>
                <w:szCs w:val="28"/>
              </w:rPr>
              <w:t>实  施  要  求</w:t>
            </w:r>
          </w:p>
        </w:tc>
      </w:tr>
      <w:tr w14:paraId="454E9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3" w:type="dxa"/>
            <w:vAlign w:val="center"/>
          </w:tcPr>
          <w:p w14:paraId="6CFF8146">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1</w:t>
            </w:r>
          </w:p>
        </w:tc>
        <w:tc>
          <w:tcPr>
            <w:tcW w:w="1314" w:type="dxa"/>
            <w:vAlign w:val="center"/>
          </w:tcPr>
          <w:p w14:paraId="57588C12">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测评资质</w:t>
            </w:r>
          </w:p>
        </w:tc>
        <w:tc>
          <w:tcPr>
            <w:tcW w:w="6776" w:type="dxa"/>
            <w:vAlign w:val="center"/>
          </w:tcPr>
          <w:p w14:paraId="059ED88B">
            <w:pPr>
              <w:pStyle w:val="11"/>
              <w:spacing w:before="0" w:beforeAutospacing="0" w:after="0" w:afterAutospacing="0" w:line="400" w:lineRule="exact"/>
              <w:rPr>
                <w:rFonts w:asciiTheme="minorEastAsia" w:hAnsiTheme="minorEastAsia" w:eastAsiaTheme="minorEastAsia"/>
                <w:bCs/>
                <w:kern w:val="2"/>
              </w:rPr>
            </w:pPr>
            <w:r>
              <w:rPr>
                <w:rFonts w:hint="eastAsia" w:cs="宋体" w:asciiTheme="minorEastAsia" w:hAnsiTheme="minorEastAsia" w:eastAsiaTheme="minorEastAsia"/>
                <w:bCs/>
                <w:kern w:val="2"/>
              </w:rPr>
              <w:t>由满意度测评</w:t>
            </w:r>
            <w:r>
              <w:rPr>
                <w:rFonts w:cs="宋体" w:asciiTheme="minorEastAsia" w:hAnsiTheme="minorEastAsia" w:eastAsiaTheme="minorEastAsia"/>
                <w:bCs/>
                <w:kern w:val="2"/>
              </w:rPr>
              <w:t>公司</w:t>
            </w:r>
            <w:r>
              <w:rPr>
                <w:rFonts w:hint="eastAsia" w:cs="宋体" w:asciiTheme="minorEastAsia" w:hAnsiTheme="minorEastAsia" w:eastAsiaTheme="minorEastAsia"/>
                <w:bCs/>
                <w:kern w:val="2"/>
              </w:rPr>
              <w:t>派出经专业考核、具备上岗资质的测评师，展开调查者体验测评。熟悉医疗卫生系统考核指标体系，能够及时为医院满意度调查给予政策指导，以及满意度调查相关工作提供专家培训。</w:t>
            </w:r>
          </w:p>
        </w:tc>
      </w:tr>
      <w:tr w14:paraId="738AA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3" w:type="dxa"/>
            <w:vAlign w:val="center"/>
          </w:tcPr>
          <w:p w14:paraId="73278D27">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2</w:t>
            </w:r>
          </w:p>
        </w:tc>
        <w:tc>
          <w:tcPr>
            <w:tcW w:w="1314" w:type="dxa"/>
            <w:vAlign w:val="center"/>
          </w:tcPr>
          <w:p w14:paraId="6757CAEC">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调查方法</w:t>
            </w:r>
          </w:p>
        </w:tc>
        <w:tc>
          <w:tcPr>
            <w:tcW w:w="6776" w:type="dxa"/>
            <w:vAlign w:val="center"/>
          </w:tcPr>
          <w:p w14:paraId="2B97747D">
            <w:pPr>
              <w:pStyle w:val="11"/>
              <w:spacing w:before="0" w:beforeAutospacing="0" w:after="0" w:afterAutospacing="0" w:line="400" w:lineRule="exact"/>
              <w:rPr>
                <w:rFonts w:asciiTheme="minorEastAsia" w:hAnsiTheme="minorEastAsia" w:eastAsiaTheme="minorEastAsia"/>
                <w:bCs/>
                <w:kern w:val="2"/>
              </w:rPr>
            </w:pPr>
            <w:r>
              <w:rPr>
                <w:rFonts w:hint="eastAsia" w:cs="宋体" w:asciiTheme="minorEastAsia" w:hAnsiTheme="minorEastAsia" w:eastAsiaTheme="minorEastAsia"/>
                <w:bCs/>
                <w:kern w:val="2"/>
              </w:rPr>
              <w:t>二维码实时测评。样本量不足部分，满意度</w:t>
            </w:r>
            <w:r>
              <w:rPr>
                <w:rFonts w:cs="宋体" w:asciiTheme="minorEastAsia" w:hAnsiTheme="minorEastAsia" w:eastAsiaTheme="minorEastAsia"/>
                <w:bCs/>
                <w:kern w:val="2"/>
              </w:rPr>
              <w:t>测评公司</w:t>
            </w:r>
            <w:r>
              <w:rPr>
                <w:rFonts w:hint="eastAsia" w:cs="宋体" w:asciiTheme="minorEastAsia" w:hAnsiTheme="minorEastAsia" w:eastAsiaTheme="minorEastAsia"/>
                <w:bCs/>
                <w:kern w:val="2"/>
              </w:rPr>
              <w:t>应当利用信息化等手段实施数据采集，具有安全完善的信息传输系统和路径，确保数据链流动安全。具有独立的测评终端和采集软件系统。</w:t>
            </w:r>
          </w:p>
        </w:tc>
      </w:tr>
      <w:tr w14:paraId="7E9E2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3" w:type="dxa"/>
            <w:vAlign w:val="center"/>
          </w:tcPr>
          <w:p w14:paraId="4B9B531F">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3</w:t>
            </w:r>
          </w:p>
        </w:tc>
        <w:tc>
          <w:tcPr>
            <w:tcW w:w="1314" w:type="dxa"/>
            <w:vAlign w:val="center"/>
          </w:tcPr>
          <w:p w14:paraId="34D06B92">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测评对象</w:t>
            </w:r>
          </w:p>
        </w:tc>
        <w:tc>
          <w:tcPr>
            <w:tcW w:w="6776" w:type="dxa"/>
            <w:vAlign w:val="center"/>
          </w:tcPr>
          <w:p w14:paraId="64C0CDB8">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测评对象包括院内评价和院外评价。院内测评对象主要在院员工；院外测评对象根据医院明确的院外群体。</w:t>
            </w:r>
          </w:p>
        </w:tc>
      </w:tr>
      <w:tr w14:paraId="7064C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833" w:type="dxa"/>
            <w:vAlign w:val="center"/>
          </w:tcPr>
          <w:p w14:paraId="1CD4FEF4">
            <w:pPr>
              <w:spacing w:line="400" w:lineRule="exact"/>
              <w:jc w:val="center"/>
              <w:rPr>
                <w:rFonts w:cs="宋体" w:asciiTheme="minorEastAsia" w:hAnsiTheme="minorEastAsia"/>
                <w:bCs/>
                <w:sz w:val="24"/>
                <w:szCs w:val="24"/>
              </w:rPr>
            </w:pPr>
            <w:r>
              <w:rPr>
                <w:rFonts w:hint="eastAsia" w:cs="宋体" w:asciiTheme="minorEastAsia" w:hAnsiTheme="minorEastAsia"/>
                <w:bCs/>
                <w:sz w:val="24"/>
                <w:szCs w:val="24"/>
              </w:rPr>
              <w:t>3</w:t>
            </w:r>
          </w:p>
        </w:tc>
        <w:tc>
          <w:tcPr>
            <w:tcW w:w="1314" w:type="dxa"/>
            <w:vAlign w:val="center"/>
          </w:tcPr>
          <w:p w14:paraId="6078E8D1">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测评内容</w:t>
            </w:r>
          </w:p>
        </w:tc>
        <w:tc>
          <w:tcPr>
            <w:tcW w:w="6776" w:type="dxa"/>
            <w:vAlign w:val="center"/>
          </w:tcPr>
          <w:p w14:paraId="4F765F9E">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测评内容包括门诊患者满意度、住院患者满意度、科间互评满意度、员工满意度和社会美誉度。</w:t>
            </w:r>
          </w:p>
        </w:tc>
      </w:tr>
      <w:tr w14:paraId="7C014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833" w:type="dxa"/>
            <w:vAlign w:val="center"/>
          </w:tcPr>
          <w:p w14:paraId="43DAFFA2">
            <w:pPr>
              <w:spacing w:line="400" w:lineRule="exact"/>
              <w:jc w:val="center"/>
              <w:rPr>
                <w:rFonts w:cs="宋体" w:asciiTheme="minorEastAsia" w:hAnsiTheme="minorEastAsia"/>
                <w:bCs/>
                <w:sz w:val="24"/>
                <w:szCs w:val="24"/>
              </w:rPr>
            </w:pPr>
            <w:r>
              <w:rPr>
                <w:rFonts w:hint="eastAsia" w:cs="宋体" w:asciiTheme="minorEastAsia" w:hAnsiTheme="minorEastAsia"/>
                <w:bCs/>
                <w:sz w:val="24"/>
                <w:szCs w:val="24"/>
              </w:rPr>
              <w:t>4</w:t>
            </w:r>
          </w:p>
        </w:tc>
        <w:tc>
          <w:tcPr>
            <w:tcW w:w="1314" w:type="dxa"/>
            <w:vAlign w:val="center"/>
          </w:tcPr>
          <w:p w14:paraId="32A96EF3">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问卷设计</w:t>
            </w:r>
          </w:p>
        </w:tc>
        <w:tc>
          <w:tcPr>
            <w:tcW w:w="6776" w:type="dxa"/>
            <w:vAlign w:val="center"/>
          </w:tcPr>
          <w:p w14:paraId="4665B10A">
            <w:pPr>
              <w:pStyle w:val="11"/>
              <w:spacing w:before="0" w:beforeAutospacing="0" w:after="0" w:afterAutospacing="0" w:line="400" w:lineRule="exact"/>
              <w:rPr>
                <w:rFonts w:asciiTheme="minorEastAsia" w:hAnsiTheme="minorEastAsia" w:eastAsiaTheme="minorEastAsia"/>
                <w:bCs/>
                <w:kern w:val="2"/>
              </w:rPr>
            </w:pPr>
            <w:r>
              <w:rPr>
                <w:rFonts w:hint="eastAsia" w:cs="宋体" w:asciiTheme="minorEastAsia" w:hAnsiTheme="minorEastAsia" w:eastAsiaTheme="minorEastAsia"/>
                <w:bCs/>
                <w:kern w:val="2"/>
              </w:rPr>
              <w:t>测评指标以医院方确定为准。</w:t>
            </w:r>
          </w:p>
        </w:tc>
      </w:tr>
      <w:tr w14:paraId="49E36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3" w:type="dxa"/>
            <w:vMerge w:val="restart"/>
            <w:vAlign w:val="center"/>
          </w:tcPr>
          <w:p w14:paraId="45786CC8">
            <w:pPr>
              <w:spacing w:line="400" w:lineRule="exact"/>
              <w:jc w:val="center"/>
              <w:rPr>
                <w:rFonts w:cs="宋体" w:asciiTheme="minorEastAsia" w:hAnsiTheme="minorEastAsia"/>
                <w:bCs/>
                <w:sz w:val="24"/>
                <w:szCs w:val="24"/>
              </w:rPr>
            </w:pPr>
            <w:r>
              <w:rPr>
                <w:rFonts w:hint="eastAsia" w:cs="宋体" w:asciiTheme="minorEastAsia" w:hAnsiTheme="minorEastAsia"/>
                <w:bCs/>
                <w:sz w:val="24"/>
                <w:szCs w:val="24"/>
              </w:rPr>
              <w:t>5</w:t>
            </w:r>
          </w:p>
        </w:tc>
        <w:tc>
          <w:tcPr>
            <w:tcW w:w="1314" w:type="dxa"/>
            <w:vMerge w:val="restart"/>
            <w:vAlign w:val="center"/>
          </w:tcPr>
          <w:p w14:paraId="157202F7">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样本抽样及样本量</w:t>
            </w:r>
          </w:p>
        </w:tc>
        <w:tc>
          <w:tcPr>
            <w:tcW w:w="6776" w:type="dxa"/>
            <w:vAlign w:val="center"/>
          </w:tcPr>
          <w:p w14:paraId="1003301D">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按照统计学原理随机抽样，确保抽样样本量具有统计学意义，提供抽样量与调查流程管理的相关专业认证证明。</w:t>
            </w:r>
          </w:p>
        </w:tc>
      </w:tr>
      <w:tr w14:paraId="2529A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33" w:type="dxa"/>
            <w:vMerge w:val="continue"/>
            <w:vAlign w:val="center"/>
          </w:tcPr>
          <w:p w14:paraId="7495D059">
            <w:pPr>
              <w:spacing w:line="400" w:lineRule="exact"/>
              <w:jc w:val="center"/>
              <w:rPr>
                <w:rFonts w:cs="宋体" w:asciiTheme="minorEastAsia" w:hAnsiTheme="minorEastAsia"/>
                <w:bCs/>
                <w:sz w:val="24"/>
                <w:szCs w:val="24"/>
              </w:rPr>
            </w:pPr>
          </w:p>
        </w:tc>
        <w:tc>
          <w:tcPr>
            <w:tcW w:w="1314" w:type="dxa"/>
            <w:vMerge w:val="continue"/>
            <w:vAlign w:val="center"/>
          </w:tcPr>
          <w:p w14:paraId="556B6DBC">
            <w:pPr>
              <w:pStyle w:val="11"/>
              <w:spacing w:before="0" w:beforeAutospacing="0" w:after="0" w:afterAutospacing="0" w:line="400" w:lineRule="exact"/>
              <w:jc w:val="center"/>
              <w:rPr>
                <w:rFonts w:asciiTheme="minorEastAsia" w:hAnsiTheme="minorEastAsia" w:eastAsiaTheme="minorEastAsia"/>
                <w:bCs/>
                <w:kern w:val="2"/>
              </w:rPr>
            </w:pPr>
          </w:p>
        </w:tc>
        <w:tc>
          <w:tcPr>
            <w:tcW w:w="6776" w:type="dxa"/>
            <w:vAlign w:val="center"/>
          </w:tcPr>
          <w:p w14:paraId="5B0D4437">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医院员工在线抽样不少于总人数80%且样本总量不少于800人。</w:t>
            </w:r>
          </w:p>
        </w:tc>
      </w:tr>
      <w:tr w14:paraId="73556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833" w:type="dxa"/>
            <w:vMerge w:val="continue"/>
            <w:vAlign w:val="center"/>
          </w:tcPr>
          <w:p w14:paraId="27B44CB5">
            <w:pPr>
              <w:spacing w:line="400" w:lineRule="exact"/>
              <w:jc w:val="center"/>
              <w:rPr>
                <w:rFonts w:cs="宋体" w:asciiTheme="minorEastAsia" w:hAnsiTheme="minorEastAsia"/>
                <w:bCs/>
                <w:sz w:val="24"/>
                <w:szCs w:val="24"/>
              </w:rPr>
            </w:pPr>
          </w:p>
        </w:tc>
        <w:tc>
          <w:tcPr>
            <w:tcW w:w="1314" w:type="dxa"/>
            <w:vMerge w:val="continue"/>
            <w:vAlign w:val="center"/>
          </w:tcPr>
          <w:p w14:paraId="1F01CEE9">
            <w:pPr>
              <w:pStyle w:val="11"/>
              <w:spacing w:before="0" w:beforeAutospacing="0" w:after="0" w:afterAutospacing="0" w:line="400" w:lineRule="exact"/>
              <w:jc w:val="center"/>
              <w:rPr>
                <w:rFonts w:asciiTheme="minorEastAsia" w:hAnsiTheme="minorEastAsia" w:eastAsiaTheme="minorEastAsia"/>
                <w:bCs/>
                <w:kern w:val="2"/>
              </w:rPr>
            </w:pPr>
          </w:p>
        </w:tc>
        <w:tc>
          <w:tcPr>
            <w:tcW w:w="6776" w:type="dxa"/>
            <w:vAlign w:val="center"/>
          </w:tcPr>
          <w:p w14:paraId="2DA82EFE">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社会美誉度问卷数量不少于30机构，且样本总量不少于500人。</w:t>
            </w:r>
          </w:p>
        </w:tc>
      </w:tr>
      <w:tr w14:paraId="46BEC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33" w:type="dxa"/>
            <w:vMerge w:val="continue"/>
            <w:vAlign w:val="center"/>
          </w:tcPr>
          <w:p w14:paraId="324A2678">
            <w:pPr>
              <w:spacing w:line="400" w:lineRule="exact"/>
              <w:jc w:val="center"/>
              <w:rPr>
                <w:rFonts w:cs="宋体" w:asciiTheme="minorEastAsia" w:hAnsiTheme="minorEastAsia"/>
                <w:bCs/>
                <w:sz w:val="24"/>
                <w:szCs w:val="24"/>
              </w:rPr>
            </w:pPr>
          </w:p>
        </w:tc>
        <w:tc>
          <w:tcPr>
            <w:tcW w:w="1314" w:type="dxa"/>
            <w:vMerge w:val="continue"/>
            <w:vAlign w:val="center"/>
          </w:tcPr>
          <w:p w14:paraId="23AE117E">
            <w:pPr>
              <w:pStyle w:val="11"/>
              <w:spacing w:before="0" w:beforeAutospacing="0" w:after="0" w:afterAutospacing="0" w:line="400" w:lineRule="exact"/>
              <w:jc w:val="center"/>
              <w:rPr>
                <w:rFonts w:asciiTheme="minorEastAsia" w:hAnsiTheme="minorEastAsia" w:eastAsiaTheme="minorEastAsia"/>
                <w:bCs/>
                <w:kern w:val="2"/>
              </w:rPr>
            </w:pPr>
          </w:p>
        </w:tc>
        <w:tc>
          <w:tcPr>
            <w:tcW w:w="6776" w:type="dxa"/>
            <w:vAlign w:val="center"/>
          </w:tcPr>
          <w:p w14:paraId="0C86EA1E">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通过测评数据，采取多种质量管理工具深度剖析患者的就诊体验、员工工作感知需求和医院的区域影响力等，能提供相同级别相同规模医院的横向数据对比。运用矩阵分析科学提出医院品质提升优先改进选择分析和建议，实现医院品质持续改进效果。</w:t>
            </w:r>
          </w:p>
        </w:tc>
      </w:tr>
      <w:tr w14:paraId="12716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trPr>
        <w:tc>
          <w:tcPr>
            <w:tcW w:w="833" w:type="dxa"/>
            <w:vAlign w:val="center"/>
          </w:tcPr>
          <w:p w14:paraId="2FEFDF0D">
            <w:pPr>
              <w:spacing w:line="400" w:lineRule="exact"/>
              <w:jc w:val="center"/>
              <w:rPr>
                <w:rFonts w:cs="宋体" w:asciiTheme="minorEastAsia" w:hAnsiTheme="minorEastAsia"/>
                <w:bCs/>
                <w:sz w:val="24"/>
                <w:szCs w:val="24"/>
              </w:rPr>
            </w:pPr>
            <w:r>
              <w:rPr>
                <w:rFonts w:hint="eastAsia" w:cs="宋体" w:asciiTheme="minorEastAsia" w:hAnsiTheme="minorEastAsia"/>
                <w:bCs/>
                <w:sz w:val="24"/>
                <w:szCs w:val="24"/>
              </w:rPr>
              <w:t>7</w:t>
            </w:r>
          </w:p>
        </w:tc>
        <w:tc>
          <w:tcPr>
            <w:tcW w:w="1314" w:type="dxa"/>
            <w:vAlign w:val="center"/>
          </w:tcPr>
          <w:p w14:paraId="7A86BCAD">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测评审核</w:t>
            </w:r>
          </w:p>
        </w:tc>
        <w:tc>
          <w:tcPr>
            <w:tcW w:w="6776" w:type="dxa"/>
            <w:vAlign w:val="center"/>
          </w:tcPr>
          <w:p w14:paraId="137789F1">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按照患者的服务流程，社会对其要求满足程度的感受，根据医院社会满意度测评指标体系，对测评取得的数据，由满意度测评公司专业数据分析师进行科学统计分析整理，再交由满意度</w:t>
            </w:r>
            <w:r>
              <w:rPr>
                <w:rFonts w:cs="宋体" w:asciiTheme="minorEastAsia" w:hAnsiTheme="minorEastAsia"/>
                <w:bCs/>
                <w:sz w:val="24"/>
                <w:szCs w:val="24"/>
              </w:rPr>
              <w:t>测评</w:t>
            </w:r>
            <w:r>
              <w:rPr>
                <w:rFonts w:hint="eastAsia" w:cs="宋体" w:asciiTheme="minorEastAsia" w:hAnsiTheme="minorEastAsia"/>
                <w:bCs/>
                <w:sz w:val="24"/>
                <w:szCs w:val="24"/>
              </w:rPr>
              <w:t>公司的专家团队进行分析审核，最终形成有品质的季度测评分析报告提交给医院验收。</w:t>
            </w:r>
          </w:p>
        </w:tc>
      </w:tr>
      <w:tr w14:paraId="2D2F8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33" w:type="dxa"/>
            <w:vAlign w:val="center"/>
          </w:tcPr>
          <w:p w14:paraId="071DD8A7">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8</w:t>
            </w:r>
          </w:p>
        </w:tc>
        <w:tc>
          <w:tcPr>
            <w:tcW w:w="1314" w:type="dxa"/>
            <w:vAlign w:val="center"/>
          </w:tcPr>
          <w:p w14:paraId="0A88FE40">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报告时限</w:t>
            </w:r>
          </w:p>
        </w:tc>
        <w:tc>
          <w:tcPr>
            <w:tcW w:w="6776" w:type="dxa"/>
            <w:vAlign w:val="center"/>
          </w:tcPr>
          <w:p w14:paraId="0C2F381A">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年度报告在次年</w:t>
            </w:r>
            <w:r>
              <w:rPr>
                <w:rFonts w:cs="宋体" w:asciiTheme="minorEastAsia" w:hAnsiTheme="minorEastAsia"/>
                <w:bCs/>
                <w:sz w:val="24"/>
                <w:szCs w:val="24"/>
              </w:rPr>
              <w:t>的</w:t>
            </w:r>
            <w:r>
              <w:rPr>
                <w:rFonts w:hint="eastAsia" w:cs="宋体" w:asciiTheme="minorEastAsia" w:hAnsiTheme="minorEastAsia"/>
                <w:bCs/>
                <w:sz w:val="24"/>
                <w:szCs w:val="24"/>
              </w:rPr>
              <w:t>1</w:t>
            </w:r>
            <w:r>
              <w:rPr>
                <w:rFonts w:cs="宋体" w:asciiTheme="minorEastAsia" w:hAnsiTheme="minorEastAsia"/>
                <w:bCs/>
                <w:sz w:val="24"/>
                <w:szCs w:val="24"/>
              </w:rPr>
              <w:t>月</w:t>
            </w:r>
            <w:r>
              <w:rPr>
                <w:rFonts w:hint="eastAsia" w:cs="宋体" w:asciiTheme="minorEastAsia" w:hAnsiTheme="minorEastAsia"/>
                <w:bCs/>
                <w:sz w:val="24"/>
                <w:szCs w:val="24"/>
              </w:rPr>
              <w:t>10日前交医院相关部门。</w:t>
            </w:r>
          </w:p>
        </w:tc>
      </w:tr>
    </w:tbl>
    <w:p w14:paraId="7692D601">
      <w:pPr>
        <w:spacing w:line="400" w:lineRule="exact"/>
        <w:rPr>
          <w:rFonts w:ascii="宋体" w:hAnsi="宋体" w:cs="宋体"/>
          <w:bCs/>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 xml:space="preserve">附件3  </w:t>
      </w:r>
      <w:r>
        <w:rPr>
          <w:rFonts w:hint="eastAsia" w:ascii="宋体" w:hAnsi="宋体" w:eastAsia="宋体" w:cs="宋体"/>
          <w:bCs/>
          <w:sz w:val="24"/>
          <w:szCs w:val="24"/>
        </w:rPr>
        <w:t xml:space="preserve">         </w:t>
      </w:r>
    </w:p>
    <w:p w14:paraId="2C0C5A8C">
      <w:pPr>
        <w:spacing w:line="400" w:lineRule="exact"/>
        <w:jc w:val="center"/>
        <w:rPr>
          <w:rFonts w:ascii="宋体" w:hAnsi="宋体" w:cs="宋体"/>
          <w:b/>
          <w:sz w:val="32"/>
          <w:szCs w:val="32"/>
        </w:rPr>
      </w:pPr>
      <w:r>
        <w:rPr>
          <w:rFonts w:hint="eastAsia" w:ascii="宋体" w:hAnsi="宋体" w:eastAsia="宋体" w:cs="宋体"/>
          <w:bCs/>
          <w:sz w:val="24"/>
          <w:szCs w:val="24"/>
        </w:rPr>
        <w:t>二</w:t>
      </w:r>
      <w:r>
        <w:rPr>
          <w:rFonts w:hint="eastAsia" w:ascii="宋体" w:hAnsi="宋体" w:eastAsia="宋体" w:cs="宋体"/>
          <w:b/>
          <w:sz w:val="32"/>
          <w:szCs w:val="32"/>
        </w:rPr>
        <w:t>维码实时测评实施细则及服务质量</w:t>
      </w:r>
    </w:p>
    <w:tbl>
      <w:tblPr>
        <w:tblStyle w:val="12"/>
        <w:tblW w:w="88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0"/>
        <w:gridCol w:w="1416"/>
        <w:gridCol w:w="6539"/>
      </w:tblGrid>
      <w:tr w14:paraId="76122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10" w:type="dxa"/>
            <w:vAlign w:val="center"/>
          </w:tcPr>
          <w:p w14:paraId="197D52F5">
            <w:pPr>
              <w:pStyle w:val="11"/>
              <w:spacing w:before="0" w:beforeAutospacing="0" w:after="0" w:afterAutospacing="0" w:line="291" w:lineRule="atLeast"/>
              <w:jc w:val="center"/>
              <w:rPr>
                <w:bCs/>
                <w:kern w:val="2"/>
              </w:rPr>
            </w:pPr>
            <w:r>
              <w:rPr>
                <w:rFonts w:hint="eastAsia" w:cs="宋体"/>
                <w:b/>
                <w:kern w:val="2"/>
                <w:sz w:val="28"/>
                <w:szCs w:val="28"/>
              </w:rPr>
              <w:t>序号</w:t>
            </w:r>
          </w:p>
        </w:tc>
        <w:tc>
          <w:tcPr>
            <w:tcW w:w="1416" w:type="dxa"/>
            <w:vAlign w:val="center"/>
          </w:tcPr>
          <w:p w14:paraId="0A99490F">
            <w:pPr>
              <w:pStyle w:val="11"/>
              <w:spacing w:before="0" w:beforeAutospacing="0" w:after="0" w:afterAutospacing="0" w:line="291" w:lineRule="atLeast"/>
              <w:jc w:val="center"/>
              <w:rPr>
                <w:bCs/>
                <w:kern w:val="2"/>
              </w:rPr>
            </w:pPr>
            <w:r>
              <w:rPr>
                <w:rFonts w:hint="eastAsia" w:cs="宋体"/>
                <w:b/>
                <w:kern w:val="2"/>
                <w:sz w:val="28"/>
                <w:szCs w:val="28"/>
              </w:rPr>
              <w:t>项目</w:t>
            </w:r>
          </w:p>
        </w:tc>
        <w:tc>
          <w:tcPr>
            <w:tcW w:w="6539" w:type="dxa"/>
            <w:vAlign w:val="center"/>
          </w:tcPr>
          <w:p w14:paraId="17ED39A2">
            <w:pPr>
              <w:pStyle w:val="11"/>
              <w:spacing w:before="0" w:beforeAutospacing="0" w:after="0" w:afterAutospacing="0" w:line="400" w:lineRule="exact"/>
              <w:jc w:val="center"/>
              <w:rPr>
                <w:bCs/>
                <w:kern w:val="2"/>
              </w:rPr>
            </w:pPr>
            <w:r>
              <w:rPr>
                <w:rFonts w:hint="eastAsia" w:cs="宋体"/>
                <w:b/>
                <w:kern w:val="2"/>
                <w:sz w:val="28"/>
                <w:szCs w:val="28"/>
              </w:rPr>
              <w:t>实施细则及服务质量</w:t>
            </w:r>
          </w:p>
        </w:tc>
      </w:tr>
      <w:tr w14:paraId="2C338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10" w:type="dxa"/>
            <w:vMerge w:val="restart"/>
            <w:vAlign w:val="center"/>
          </w:tcPr>
          <w:p w14:paraId="295D9944">
            <w:pPr>
              <w:spacing w:line="400" w:lineRule="exact"/>
              <w:jc w:val="center"/>
              <w:rPr>
                <w:rFonts w:cs="宋体" w:asciiTheme="minorEastAsia" w:hAnsiTheme="minorEastAsia"/>
                <w:bCs/>
                <w:sz w:val="24"/>
                <w:szCs w:val="24"/>
              </w:rPr>
            </w:pPr>
            <w:r>
              <w:rPr>
                <w:rFonts w:hint="eastAsia" w:cs="宋体" w:asciiTheme="minorEastAsia" w:hAnsiTheme="minorEastAsia"/>
                <w:bCs/>
                <w:sz w:val="24"/>
                <w:szCs w:val="24"/>
              </w:rPr>
              <w:t>1</w:t>
            </w:r>
          </w:p>
        </w:tc>
        <w:tc>
          <w:tcPr>
            <w:tcW w:w="1416" w:type="dxa"/>
            <w:vMerge w:val="restart"/>
            <w:vAlign w:val="center"/>
          </w:tcPr>
          <w:p w14:paraId="0FC2D811">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制定二维码</w:t>
            </w:r>
          </w:p>
        </w:tc>
        <w:tc>
          <w:tcPr>
            <w:tcW w:w="6539" w:type="dxa"/>
            <w:vAlign w:val="center"/>
          </w:tcPr>
          <w:p w14:paraId="245FD5EC">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根据满意度问卷内容制定二维码，若季度问卷内容发生变化，应及时按要求进行动态调整，并根据医院满意度测评单元、诊区和窗口的设置情况确定二维码设计的数量。</w:t>
            </w:r>
          </w:p>
        </w:tc>
      </w:tr>
      <w:tr w14:paraId="1B673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10" w:type="dxa"/>
            <w:vMerge w:val="continue"/>
            <w:vAlign w:val="center"/>
          </w:tcPr>
          <w:p w14:paraId="3768E79C">
            <w:pPr>
              <w:spacing w:line="400" w:lineRule="exact"/>
              <w:jc w:val="center"/>
              <w:rPr>
                <w:rFonts w:cs="宋体" w:asciiTheme="minorEastAsia" w:hAnsiTheme="minorEastAsia"/>
                <w:bCs/>
                <w:sz w:val="24"/>
                <w:szCs w:val="24"/>
              </w:rPr>
            </w:pPr>
          </w:p>
        </w:tc>
        <w:tc>
          <w:tcPr>
            <w:tcW w:w="1416" w:type="dxa"/>
            <w:vMerge w:val="continue"/>
            <w:vAlign w:val="center"/>
          </w:tcPr>
          <w:p w14:paraId="022CBB23">
            <w:pPr>
              <w:pStyle w:val="11"/>
              <w:spacing w:before="0" w:beforeAutospacing="0" w:after="0" w:afterAutospacing="0" w:line="400" w:lineRule="exact"/>
              <w:jc w:val="center"/>
              <w:rPr>
                <w:rFonts w:asciiTheme="minorEastAsia" w:hAnsiTheme="minorEastAsia" w:eastAsiaTheme="minorEastAsia"/>
                <w:bCs/>
                <w:kern w:val="2"/>
              </w:rPr>
            </w:pPr>
          </w:p>
        </w:tc>
        <w:tc>
          <w:tcPr>
            <w:tcW w:w="6539" w:type="dxa"/>
            <w:vAlign w:val="center"/>
          </w:tcPr>
          <w:p w14:paraId="5EE9FF17">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医院满意度测评单元临床科室有37个、医技科室（室）17个、职能科室23个、诊区</w:t>
            </w:r>
            <w:r>
              <w:rPr>
                <w:rFonts w:cs="宋体" w:asciiTheme="minorEastAsia" w:hAnsiTheme="minorEastAsia"/>
                <w:bCs/>
                <w:sz w:val="24"/>
                <w:szCs w:val="24"/>
              </w:rPr>
              <w:t>16</w:t>
            </w:r>
            <w:r>
              <w:rPr>
                <w:rFonts w:hint="eastAsia" w:cs="宋体" w:asciiTheme="minorEastAsia" w:hAnsiTheme="minorEastAsia"/>
                <w:bCs/>
                <w:sz w:val="24"/>
                <w:szCs w:val="24"/>
              </w:rPr>
              <w:t>个和窗口25个。</w:t>
            </w:r>
          </w:p>
        </w:tc>
      </w:tr>
      <w:tr w14:paraId="17845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10" w:type="dxa"/>
            <w:vAlign w:val="center"/>
          </w:tcPr>
          <w:p w14:paraId="595C2735">
            <w:pPr>
              <w:spacing w:line="400" w:lineRule="exact"/>
              <w:jc w:val="center"/>
              <w:rPr>
                <w:rFonts w:cs="宋体" w:asciiTheme="minorEastAsia" w:hAnsiTheme="minorEastAsia"/>
                <w:bCs/>
                <w:sz w:val="24"/>
                <w:szCs w:val="24"/>
              </w:rPr>
            </w:pPr>
            <w:r>
              <w:rPr>
                <w:rFonts w:hint="eastAsia" w:cs="宋体" w:asciiTheme="minorEastAsia" w:hAnsiTheme="minorEastAsia"/>
                <w:bCs/>
                <w:sz w:val="24"/>
                <w:szCs w:val="24"/>
              </w:rPr>
              <w:t>2</w:t>
            </w:r>
          </w:p>
        </w:tc>
        <w:tc>
          <w:tcPr>
            <w:tcW w:w="1416" w:type="dxa"/>
            <w:vAlign w:val="center"/>
          </w:tcPr>
          <w:p w14:paraId="5CC2B91B">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推送二维码</w:t>
            </w:r>
          </w:p>
        </w:tc>
        <w:tc>
          <w:tcPr>
            <w:tcW w:w="6539" w:type="dxa"/>
            <w:vAlign w:val="center"/>
          </w:tcPr>
          <w:p w14:paraId="201E4BCE">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将制定好的二维码张贴到各个测评区域或者推送到相关人群，方便实时进行满意度测评。</w:t>
            </w:r>
          </w:p>
        </w:tc>
      </w:tr>
      <w:tr w14:paraId="244D7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10" w:type="dxa"/>
            <w:vAlign w:val="center"/>
          </w:tcPr>
          <w:p w14:paraId="1FA7C975">
            <w:pPr>
              <w:spacing w:line="400" w:lineRule="exact"/>
              <w:jc w:val="center"/>
              <w:rPr>
                <w:rFonts w:cs="宋体" w:asciiTheme="minorEastAsia" w:hAnsiTheme="minorEastAsia"/>
                <w:bCs/>
                <w:sz w:val="24"/>
                <w:szCs w:val="24"/>
              </w:rPr>
            </w:pPr>
            <w:r>
              <w:rPr>
                <w:rFonts w:hint="eastAsia" w:cs="宋体" w:asciiTheme="minorEastAsia" w:hAnsiTheme="minorEastAsia"/>
                <w:bCs/>
                <w:sz w:val="24"/>
                <w:szCs w:val="24"/>
              </w:rPr>
              <w:t>3</w:t>
            </w:r>
          </w:p>
        </w:tc>
        <w:tc>
          <w:tcPr>
            <w:tcW w:w="1416" w:type="dxa"/>
            <w:vAlign w:val="center"/>
          </w:tcPr>
          <w:p w14:paraId="27AC3CC5">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二维码反馈</w:t>
            </w:r>
          </w:p>
        </w:tc>
        <w:tc>
          <w:tcPr>
            <w:tcW w:w="6539" w:type="dxa"/>
            <w:vAlign w:val="center"/>
          </w:tcPr>
          <w:p w14:paraId="153BD97F">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二维码调查过程中对收集的收集的意见建议按要求整理后一周内反馈；满意度调查数据整理后每月按测评单元反馈；并将二维码实时测评的数据纳入季度或年度形成报告。</w:t>
            </w:r>
          </w:p>
        </w:tc>
      </w:tr>
      <w:tr w14:paraId="56C3B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10" w:type="dxa"/>
            <w:vAlign w:val="center"/>
          </w:tcPr>
          <w:p w14:paraId="2AB2B0B4">
            <w:pPr>
              <w:spacing w:line="400" w:lineRule="exact"/>
              <w:jc w:val="center"/>
              <w:rPr>
                <w:rFonts w:cs="宋体" w:asciiTheme="minorEastAsia" w:hAnsiTheme="minorEastAsia"/>
                <w:bCs/>
                <w:sz w:val="24"/>
                <w:szCs w:val="24"/>
              </w:rPr>
            </w:pPr>
            <w:r>
              <w:rPr>
                <w:rFonts w:hint="eastAsia" w:cs="宋体" w:asciiTheme="minorEastAsia" w:hAnsiTheme="minorEastAsia"/>
                <w:bCs/>
                <w:sz w:val="24"/>
                <w:szCs w:val="24"/>
              </w:rPr>
              <w:t>4</w:t>
            </w:r>
          </w:p>
        </w:tc>
        <w:tc>
          <w:tcPr>
            <w:tcW w:w="1416" w:type="dxa"/>
            <w:vAlign w:val="center"/>
          </w:tcPr>
          <w:p w14:paraId="688A8F49">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督查考核</w:t>
            </w:r>
          </w:p>
        </w:tc>
        <w:tc>
          <w:tcPr>
            <w:tcW w:w="6539" w:type="dxa"/>
            <w:vAlign w:val="center"/>
          </w:tcPr>
          <w:p w14:paraId="568D152E">
            <w:pPr>
              <w:pStyle w:val="11"/>
              <w:spacing w:before="0" w:beforeAutospacing="0" w:after="0" w:afterAutospacing="0" w:line="400" w:lineRule="exact"/>
              <w:rPr>
                <w:rFonts w:asciiTheme="minorEastAsia" w:hAnsiTheme="minorEastAsia" w:eastAsiaTheme="minorEastAsia"/>
                <w:bCs/>
                <w:kern w:val="2"/>
              </w:rPr>
            </w:pPr>
            <w:r>
              <w:rPr>
                <w:rFonts w:hint="eastAsia" w:cs="宋体" w:asciiTheme="minorEastAsia" w:hAnsiTheme="minorEastAsia" w:eastAsiaTheme="minorEastAsia"/>
                <w:bCs/>
                <w:kern w:val="2"/>
              </w:rPr>
              <w:t>医院随时可进入二维码管理平台，查看样本参与情况。有弄虚作假者，将严格按照医院满意度测评第三方公司考核方案执行。</w:t>
            </w:r>
          </w:p>
        </w:tc>
      </w:tr>
    </w:tbl>
    <w:p w14:paraId="3BC5D2E9">
      <w:pPr>
        <w:pStyle w:val="3"/>
        <w:spacing w:line="360" w:lineRule="auto"/>
        <w:rPr>
          <w:rFonts w:ascii="宋体" w:hAnsi="宋体" w:eastAsia="宋体" w:cs="宋体"/>
          <w:bCs w:val="0"/>
          <w:sz w:val="24"/>
          <w:szCs w:val="24"/>
        </w:rPr>
      </w:pPr>
    </w:p>
    <w:p w14:paraId="7597177A"/>
    <w:p w14:paraId="395B8EC1">
      <w:pPr>
        <w:pStyle w:val="2"/>
      </w:pPr>
    </w:p>
    <w:p w14:paraId="49B02219"/>
    <w:p w14:paraId="2D1E5B6D">
      <w:pPr>
        <w:pStyle w:val="2"/>
      </w:pPr>
    </w:p>
    <w:p w14:paraId="1195E7D3"/>
    <w:p w14:paraId="421FBC01">
      <w:pPr>
        <w:pStyle w:val="2"/>
      </w:pPr>
    </w:p>
    <w:p w14:paraId="2AC7380A"/>
    <w:p w14:paraId="374A9870">
      <w:pPr>
        <w:spacing w:line="400" w:lineRule="exact"/>
        <w:rPr>
          <w:rFonts w:hint="eastAsia" w:ascii="Cambria" w:hAnsi="Cambria" w:eastAsia="宋体" w:cs="Times New Roman"/>
          <w:b/>
          <w:kern w:val="0"/>
          <w:sz w:val="28"/>
          <w:szCs w:val="28"/>
        </w:rPr>
      </w:pPr>
    </w:p>
    <w:p w14:paraId="36B50DF8">
      <w:pPr>
        <w:spacing w:line="400" w:lineRule="exact"/>
        <w:rPr>
          <w:rFonts w:ascii="Cambria" w:hAnsi="Cambria" w:eastAsia="宋体" w:cs="Times New Roman"/>
          <w:b/>
          <w:kern w:val="0"/>
          <w:sz w:val="28"/>
          <w:szCs w:val="28"/>
        </w:rPr>
      </w:pPr>
    </w:p>
    <w:p w14:paraId="341D7F08">
      <w:pPr>
        <w:spacing w:line="400" w:lineRule="exact"/>
        <w:rPr>
          <w:rFonts w:ascii="Cambria" w:hAnsi="Cambria" w:eastAsia="宋体" w:cs="Times New Roman"/>
          <w:b/>
          <w:kern w:val="0"/>
          <w:sz w:val="28"/>
          <w:szCs w:val="28"/>
        </w:rPr>
      </w:pPr>
    </w:p>
    <w:p w14:paraId="4652E686">
      <w:pPr>
        <w:spacing w:line="400" w:lineRule="exact"/>
        <w:rPr>
          <w:rFonts w:ascii="宋体" w:hAnsi="宋体" w:eastAsia="宋体" w:cs="宋体"/>
          <w:b/>
          <w:sz w:val="24"/>
          <w:szCs w:val="24"/>
        </w:rPr>
      </w:pPr>
      <w:r>
        <w:rPr>
          <w:rFonts w:hint="eastAsia" w:ascii="宋体" w:hAnsi="宋体" w:eastAsia="宋体" w:cs="宋体"/>
          <w:b/>
          <w:sz w:val="24"/>
          <w:szCs w:val="24"/>
        </w:rPr>
        <w:t>附件4</w:t>
      </w:r>
    </w:p>
    <w:p w14:paraId="4C52F1D7">
      <w:pPr>
        <w:spacing w:line="578" w:lineRule="exact"/>
        <w:jc w:val="center"/>
        <w:rPr>
          <w:rFonts w:ascii="方正小标宋_GBK" w:hAnsi="仿宋" w:eastAsia="方正小标宋_GBK" w:cs="仿宋"/>
          <w:sz w:val="44"/>
          <w:szCs w:val="44"/>
        </w:rPr>
      </w:pPr>
      <w:r>
        <w:rPr>
          <w:rFonts w:hint="eastAsia" w:ascii="方正小标宋_GBK" w:hAnsi="仿宋" w:eastAsia="方正小标宋_GBK" w:cs="仿宋"/>
          <w:bCs/>
          <w:sz w:val="44"/>
          <w:szCs w:val="44"/>
        </w:rPr>
        <w:t>报 价 函</w:t>
      </w:r>
    </w:p>
    <w:p w14:paraId="2AF7C906">
      <w:pPr>
        <w:spacing w:line="578" w:lineRule="exact"/>
        <w:rPr>
          <w:rFonts w:ascii="仿宋" w:hAnsi="仿宋" w:eastAsia="仿宋" w:cs="仿宋"/>
          <w:sz w:val="28"/>
          <w:szCs w:val="28"/>
        </w:rPr>
      </w:pPr>
    </w:p>
    <w:p w14:paraId="081DB02B">
      <w:pPr>
        <w:spacing w:line="578" w:lineRule="exact"/>
        <w:rPr>
          <w:rFonts w:ascii="方正仿宋_GBK" w:hAnsi="仿宋" w:eastAsia="方正仿宋_GBK" w:cs="仿宋"/>
          <w:sz w:val="32"/>
          <w:szCs w:val="32"/>
        </w:rPr>
      </w:pPr>
      <w:r>
        <w:rPr>
          <w:rFonts w:hint="eastAsia" w:ascii="方正仿宋_GBK" w:hAnsi="仿宋" w:eastAsia="方正仿宋_GBK" w:cs="仿宋"/>
          <w:sz w:val="32"/>
          <w:szCs w:val="32"/>
        </w:rPr>
        <w:t>重庆市合川区人民医院：</w:t>
      </w:r>
    </w:p>
    <w:p w14:paraId="763E8E8E">
      <w:pPr>
        <w:spacing w:line="578"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我</w:t>
      </w:r>
      <w:r>
        <w:rPr>
          <w:rFonts w:ascii="方正仿宋_GBK" w:hAnsi="仿宋" w:eastAsia="方正仿宋_GBK" w:cs="仿宋"/>
          <w:sz w:val="32"/>
          <w:szCs w:val="32"/>
        </w:rPr>
        <w:t>司</w:t>
      </w:r>
      <w:r>
        <w:rPr>
          <w:rFonts w:hint="eastAsia" w:ascii="方正仿宋_GBK" w:hAnsi="仿宋" w:eastAsia="方正仿宋_GBK" w:cs="仿宋"/>
          <w:sz w:val="32"/>
          <w:szCs w:val="32"/>
        </w:rPr>
        <w:t>获悉贵单位关于</w:t>
      </w:r>
      <w:r>
        <w:rPr>
          <w:rFonts w:hint="eastAsia" w:ascii="方正仿宋_GBK" w:hAnsi="仿宋" w:eastAsia="方正仿宋_GBK" w:cs="仿宋"/>
          <w:b/>
          <w:sz w:val="32"/>
          <w:szCs w:val="32"/>
          <w:u w:val="single"/>
        </w:rPr>
        <w:t>重庆市合川区人民医院第三方满意度调查服务</w:t>
      </w:r>
      <w:r>
        <w:rPr>
          <w:rFonts w:hint="eastAsia" w:ascii="方正仿宋_GBK" w:hAnsi="仿宋" w:eastAsia="方正仿宋_GBK" w:cs="仿宋"/>
          <w:sz w:val="32"/>
          <w:szCs w:val="32"/>
        </w:rPr>
        <w:t>询价信息，经详细研究，决定参加该项目的报价。</w:t>
      </w:r>
    </w:p>
    <w:p w14:paraId="53A3A0FC">
      <w:pPr>
        <w:spacing w:line="578"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我</w:t>
      </w:r>
      <w:r>
        <w:rPr>
          <w:rFonts w:ascii="方正仿宋_GBK" w:hAnsi="仿宋" w:eastAsia="方正仿宋_GBK" w:cs="仿宋"/>
          <w:sz w:val="32"/>
          <w:szCs w:val="32"/>
        </w:rPr>
        <w:t>司</w:t>
      </w:r>
      <w:r>
        <w:rPr>
          <w:rFonts w:hint="eastAsia" w:ascii="方正仿宋_GBK" w:hAnsi="仿宋" w:eastAsia="方正仿宋_GBK" w:cs="仿宋"/>
          <w:sz w:val="32"/>
          <w:szCs w:val="32"/>
        </w:rPr>
        <w:t>愿意按照该项目询价函中的一切要求，提供该项目报价。总价包干为人民币大写：</w:t>
      </w:r>
      <w:r>
        <w:rPr>
          <w:rFonts w:hint="eastAsia" w:ascii="方正仿宋_GBK" w:hAnsi="仿宋" w:eastAsia="方正仿宋_GBK" w:cs="仿宋"/>
          <w:sz w:val="32"/>
          <w:szCs w:val="32"/>
          <w:u w:val="single"/>
        </w:rPr>
        <w:t xml:space="preserve">     </w:t>
      </w:r>
      <w:r>
        <w:rPr>
          <w:rFonts w:hint="eastAsia" w:ascii="方正仿宋_GBK" w:hAnsi="仿宋" w:eastAsia="方正仿宋_GBK" w:cs="仿宋"/>
          <w:sz w:val="32"/>
          <w:szCs w:val="32"/>
        </w:rPr>
        <w:t>（小写RMB：</w:t>
      </w:r>
      <w:r>
        <w:rPr>
          <w:rFonts w:hint="eastAsia" w:ascii="方正仿宋_GBK" w:hAnsi="仿宋" w:eastAsia="方正仿宋_GBK" w:cs="仿宋"/>
          <w:sz w:val="32"/>
          <w:szCs w:val="32"/>
          <w:u w:val="single"/>
        </w:rPr>
        <w:t xml:space="preserve">     </w:t>
      </w:r>
      <w:r>
        <w:rPr>
          <w:rFonts w:hint="eastAsia" w:ascii="方正仿宋_GBK" w:hAnsi="仿宋" w:eastAsia="方正仿宋_GBK" w:cs="仿宋"/>
          <w:sz w:val="32"/>
          <w:szCs w:val="32"/>
        </w:rPr>
        <w:t>元</w:t>
      </w:r>
      <w:r>
        <w:rPr>
          <w:rFonts w:hint="eastAsia" w:ascii="方正仿宋_GBK" w:hAnsi="仿宋" w:eastAsia="方正仿宋_GBK" w:cs="仿宋"/>
          <w:color w:val="FF0000"/>
          <w:sz w:val="32"/>
          <w:szCs w:val="32"/>
        </w:rPr>
        <w:t>/</w:t>
      </w:r>
      <w:r>
        <w:rPr>
          <w:rFonts w:ascii="方正仿宋_GBK" w:hAnsi="仿宋" w:eastAsia="方正仿宋_GBK" w:cs="仿宋"/>
          <w:color w:val="FF0000"/>
          <w:sz w:val="32"/>
          <w:szCs w:val="32"/>
        </w:rPr>
        <w:t>3年</w:t>
      </w:r>
      <w:r>
        <w:rPr>
          <w:rFonts w:ascii="方正仿宋_GBK" w:hAnsi="仿宋" w:eastAsia="方正仿宋_GBK" w:cs="仿宋"/>
          <w:sz w:val="32"/>
          <w:szCs w:val="32"/>
        </w:rPr>
        <w:t>）。</w:t>
      </w:r>
    </w:p>
    <w:p w14:paraId="044768E3">
      <w:pPr>
        <w:spacing w:line="578"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 xml:space="preserve"> </w:t>
      </w:r>
    </w:p>
    <w:p w14:paraId="048F4260">
      <w:pPr>
        <w:spacing w:line="578" w:lineRule="exact"/>
        <w:ind w:firstLine="640" w:firstLineChars="200"/>
        <w:rPr>
          <w:rFonts w:ascii="方正仿宋_GBK" w:hAnsi="仿宋" w:eastAsia="方正仿宋_GBK" w:cs="仿宋"/>
          <w:sz w:val="32"/>
          <w:szCs w:val="32"/>
        </w:rPr>
      </w:pPr>
    </w:p>
    <w:p w14:paraId="17745753">
      <w:pPr>
        <w:spacing w:line="578"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报价单位（公章）：</w:t>
      </w:r>
      <w:r>
        <w:rPr>
          <w:rFonts w:hint="eastAsia" w:ascii="方正仿宋_GBK" w:hAnsi="仿宋" w:eastAsia="方正仿宋_GBK" w:cs="仿宋"/>
          <w:snapToGrid w:val="0"/>
          <w:color w:val="000000"/>
          <w:kern w:val="0"/>
          <w:sz w:val="32"/>
          <w:szCs w:val="32"/>
        </w:rPr>
        <w:t xml:space="preserve"> </w:t>
      </w:r>
      <w:r>
        <w:rPr>
          <w:rFonts w:hint="eastAsia" w:ascii="方正仿宋_GBK" w:hAnsi="仿宋" w:eastAsia="方正仿宋_GBK" w:cs="仿宋"/>
          <w:sz w:val="32"/>
          <w:szCs w:val="32"/>
        </w:rPr>
        <w:t xml:space="preserve">         </w:t>
      </w:r>
    </w:p>
    <w:p w14:paraId="78B97052">
      <w:pPr>
        <w:spacing w:line="578"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 xml:space="preserve">联系人： </w:t>
      </w:r>
    </w:p>
    <w:p w14:paraId="3698A3B1">
      <w:pPr>
        <w:spacing w:line="578"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地址：</w:t>
      </w:r>
      <w:r>
        <w:rPr>
          <w:rFonts w:hint="eastAsia" w:ascii="方正仿宋_GBK" w:hAnsi="仿宋" w:eastAsia="方正仿宋_GBK" w:cs="仿宋"/>
          <w:color w:val="000000"/>
          <w:sz w:val="32"/>
          <w:szCs w:val="32"/>
        </w:rPr>
        <w:t xml:space="preserve">                           </w:t>
      </w:r>
      <w:r>
        <w:rPr>
          <w:rFonts w:hint="eastAsia" w:ascii="方正仿宋_GBK" w:hAnsi="仿宋" w:eastAsia="方正仿宋_GBK" w:cs="仿宋"/>
          <w:sz w:val="32"/>
          <w:szCs w:val="32"/>
        </w:rPr>
        <w:t>邮编：</w:t>
      </w:r>
    </w:p>
    <w:p w14:paraId="5FD34D01">
      <w:pPr>
        <w:spacing w:line="578"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 xml:space="preserve">电话：                           邮箱：            </w:t>
      </w:r>
    </w:p>
    <w:p w14:paraId="4A3106B6">
      <w:pPr>
        <w:spacing w:line="578" w:lineRule="exact"/>
        <w:ind w:firstLine="640" w:firstLineChars="200"/>
        <w:rPr>
          <w:rFonts w:ascii="方正仿宋_GBK" w:hAnsi="仿宋" w:eastAsia="方正仿宋_GBK" w:cs="仿宋"/>
          <w:sz w:val="32"/>
          <w:szCs w:val="32"/>
        </w:rPr>
      </w:pPr>
    </w:p>
    <w:p w14:paraId="35FEF174">
      <w:pPr>
        <w:spacing w:line="578" w:lineRule="exact"/>
        <w:ind w:firstLine="640" w:firstLineChars="200"/>
        <w:rPr>
          <w:rFonts w:ascii="方正仿宋_GBK" w:hAnsi="仿宋" w:eastAsia="方正仿宋_GBK" w:cs="仿宋"/>
          <w:sz w:val="32"/>
          <w:szCs w:val="32"/>
        </w:rPr>
      </w:pPr>
    </w:p>
    <w:p w14:paraId="7BF1AD5A">
      <w:pPr>
        <w:spacing w:line="578"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 xml:space="preserve">                                 年  月  日  </w:t>
      </w:r>
    </w:p>
    <w:p w14:paraId="7AA32A42">
      <w:pPr>
        <w:spacing w:line="578" w:lineRule="exact"/>
        <w:ind w:firstLine="640" w:firstLineChars="200"/>
        <w:rPr>
          <w:rFonts w:ascii="仿宋" w:hAnsi="仿宋" w:eastAsia="仿宋" w:cs="仿宋"/>
          <w:sz w:val="32"/>
          <w:szCs w:val="40"/>
        </w:rPr>
      </w:pPr>
    </w:p>
    <w:p w14:paraId="2292A3FD">
      <w:pPr>
        <w:spacing w:line="578" w:lineRule="exact"/>
        <w:ind w:firstLine="640" w:firstLineChars="200"/>
        <w:rPr>
          <w:rFonts w:ascii="仿宋" w:hAnsi="仿宋" w:eastAsia="仿宋" w:cs="仿宋"/>
          <w:sz w:val="32"/>
          <w:szCs w:val="40"/>
        </w:rPr>
      </w:pPr>
    </w:p>
    <w:p w14:paraId="40CB8768">
      <w:pPr>
        <w:spacing w:line="578" w:lineRule="exact"/>
        <w:ind w:firstLine="640" w:firstLineChars="200"/>
        <w:rPr>
          <w:rFonts w:ascii="仿宋" w:hAnsi="仿宋" w:eastAsia="仿宋" w:cs="仿宋"/>
          <w:sz w:val="32"/>
          <w:szCs w:val="40"/>
        </w:rPr>
      </w:pPr>
    </w:p>
    <w:p w14:paraId="4C557D96">
      <w:pPr>
        <w:spacing w:line="578" w:lineRule="exact"/>
        <w:ind w:firstLine="640" w:firstLineChars="200"/>
        <w:rPr>
          <w:rFonts w:ascii="仿宋" w:hAnsi="仿宋" w:eastAsia="仿宋" w:cs="仿宋"/>
          <w:sz w:val="32"/>
          <w:szCs w:val="40"/>
        </w:rPr>
      </w:pPr>
    </w:p>
    <w:p w14:paraId="6A19B7D4">
      <w:pPr>
        <w:spacing w:line="400" w:lineRule="exact"/>
        <w:rPr>
          <w:rFonts w:ascii="宋体" w:hAnsi="宋体" w:eastAsia="宋体" w:cs="宋体"/>
          <w:b/>
          <w:sz w:val="24"/>
          <w:szCs w:val="24"/>
        </w:rPr>
      </w:pPr>
    </w:p>
    <w:p w14:paraId="53AB57A4">
      <w:pPr>
        <w:spacing w:line="400" w:lineRule="exact"/>
        <w:rPr>
          <w:rFonts w:ascii="宋体" w:hAnsi="宋体" w:eastAsia="宋体" w:cs="宋体"/>
          <w:b/>
          <w:sz w:val="24"/>
          <w:szCs w:val="24"/>
        </w:rPr>
      </w:pPr>
    </w:p>
    <w:p w14:paraId="47B731FE">
      <w:pPr>
        <w:spacing w:line="400" w:lineRule="exact"/>
        <w:rPr>
          <w:rFonts w:ascii="宋体" w:hAnsi="宋体" w:eastAsia="宋体" w:cs="宋体"/>
          <w:b/>
          <w:sz w:val="24"/>
          <w:szCs w:val="24"/>
        </w:rPr>
      </w:pPr>
      <w:r>
        <w:rPr>
          <w:rFonts w:hint="eastAsia" w:ascii="宋体" w:hAnsi="宋体" w:eastAsia="宋体" w:cs="宋体"/>
          <w:b/>
          <w:sz w:val="24"/>
          <w:szCs w:val="24"/>
        </w:rPr>
        <w:t>附件5</w:t>
      </w:r>
    </w:p>
    <w:p w14:paraId="49AC0DF8">
      <w:pPr>
        <w:spacing w:line="578" w:lineRule="exact"/>
        <w:jc w:val="center"/>
        <w:rPr>
          <w:rFonts w:ascii="Cambria" w:hAnsi="Cambria" w:eastAsia="宋体" w:cs="Times New Roman"/>
          <w:b/>
          <w:kern w:val="0"/>
          <w:sz w:val="28"/>
          <w:szCs w:val="28"/>
        </w:rPr>
      </w:pPr>
    </w:p>
    <w:p w14:paraId="326B7378">
      <w:pPr>
        <w:spacing w:line="578" w:lineRule="exact"/>
        <w:jc w:val="center"/>
        <w:rPr>
          <w:rFonts w:ascii="方正小标宋_GBK" w:hAnsi="仿宋" w:eastAsia="方正小标宋_GBK" w:cs="仿宋"/>
          <w:b/>
          <w:bCs/>
          <w:sz w:val="44"/>
          <w:szCs w:val="44"/>
        </w:rPr>
      </w:pPr>
      <w:r>
        <w:rPr>
          <w:rFonts w:hint="eastAsia" w:ascii="方正小标宋_GBK" w:hAnsi="仿宋" w:eastAsia="方正小标宋_GBK" w:cs="仿宋"/>
          <w:b/>
          <w:bCs/>
          <w:sz w:val="44"/>
          <w:szCs w:val="44"/>
        </w:rPr>
        <w:t>报价明细表</w:t>
      </w:r>
    </w:p>
    <w:p w14:paraId="37D475E7">
      <w:pPr>
        <w:spacing w:line="578" w:lineRule="exact"/>
        <w:rPr>
          <w:rFonts w:ascii="方正仿宋_GBK" w:hAnsi="宋体" w:eastAsia="方正仿宋_GBK" w:cs="Times New Roman"/>
          <w:b/>
          <w:sz w:val="32"/>
          <w:szCs w:val="32"/>
        </w:rPr>
      </w:pPr>
    </w:p>
    <w:p w14:paraId="349767C8">
      <w:pPr>
        <w:spacing w:line="578" w:lineRule="exact"/>
        <w:rPr>
          <w:rFonts w:ascii="方正仿宋_GBK" w:hAnsi="宋体" w:eastAsia="方正仿宋_GBK" w:cs="Times New Roman"/>
          <w:b/>
          <w:sz w:val="32"/>
          <w:szCs w:val="32"/>
        </w:rPr>
      </w:pPr>
      <w:r>
        <w:rPr>
          <w:rFonts w:hint="eastAsia" w:ascii="方正仿宋_GBK" w:hAnsi="宋体" w:eastAsia="方正仿宋_GBK" w:cs="Times New Roman"/>
          <w:b/>
          <w:sz w:val="32"/>
          <w:szCs w:val="32"/>
        </w:rPr>
        <w:t>项目名称：                               单位</w:t>
      </w:r>
      <w:r>
        <w:rPr>
          <w:rFonts w:ascii="方正仿宋_GBK" w:hAnsi="宋体" w:eastAsia="方正仿宋_GBK" w:cs="Times New Roman"/>
          <w:b/>
          <w:sz w:val="32"/>
          <w:szCs w:val="32"/>
        </w:rPr>
        <w:t>：元</w:t>
      </w:r>
    </w:p>
    <w:p w14:paraId="2259A965">
      <w:pPr>
        <w:spacing w:line="578" w:lineRule="exact"/>
        <w:rPr>
          <w:rFonts w:ascii="方正仿宋_GBK" w:hAnsi="宋体" w:eastAsia="方正仿宋_GBK" w:cs="Times New Roman"/>
          <w:sz w:val="32"/>
          <w:szCs w:val="32"/>
        </w:rPr>
      </w:pPr>
    </w:p>
    <w:tbl>
      <w:tblPr>
        <w:tblStyle w:val="12"/>
        <w:tblW w:w="10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694"/>
        <w:gridCol w:w="1701"/>
        <w:gridCol w:w="1701"/>
        <w:gridCol w:w="1602"/>
        <w:gridCol w:w="1516"/>
      </w:tblGrid>
      <w:tr w14:paraId="0BE3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93" w:type="dxa"/>
            <w:vAlign w:val="center"/>
          </w:tcPr>
          <w:p w14:paraId="7FBB879A">
            <w:pPr>
              <w:spacing w:line="578"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序号</w:t>
            </w:r>
          </w:p>
        </w:tc>
        <w:tc>
          <w:tcPr>
            <w:tcW w:w="2694" w:type="dxa"/>
            <w:vAlign w:val="center"/>
          </w:tcPr>
          <w:p w14:paraId="5763C687">
            <w:pPr>
              <w:spacing w:line="578"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工作内容</w:t>
            </w:r>
          </w:p>
        </w:tc>
        <w:tc>
          <w:tcPr>
            <w:tcW w:w="1701" w:type="dxa"/>
          </w:tcPr>
          <w:p w14:paraId="37A793DB">
            <w:pPr>
              <w:spacing w:line="578"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单位</w:t>
            </w:r>
          </w:p>
        </w:tc>
        <w:tc>
          <w:tcPr>
            <w:tcW w:w="1701" w:type="dxa"/>
            <w:vAlign w:val="center"/>
          </w:tcPr>
          <w:p w14:paraId="7B4A0EBE">
            <w:pPr>
              <w:spacing w:line="578"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数量</w:t>
            </w:r>
          </w:p>
        </w:tc>
        <w:tc>
          <w:tcPr>
            <w:tcW w:w="1602" w:type="dxa"/>
            <w:vAlign w:val="center"/>
          </w:tcPr>
          <w:p w14:paraId="1D4975E5">
            <w:pPr>
              <w:spacing w:line="578"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单价</w:t>
            </w:r>
          </w:p>
        </w:tc>
        <w:tc>
          <w:tcPr>
            <w:tcW w:w="1516" w:type="dxa"/>
            <w:vAlign w:val="center"/>
          </w:tcPr>
          <w:p w14:paraId="6E3CED70">
            <w:pPr>
              <w:spacing w:line="578"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合计</w:t>
            </w:r>
          </w:p>
        </w:tc>
      </w:tr>
      <w:tr w14:paraId="5944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893" w:type="dxa"/>
            <w:vAlign w:val="center"/>
          </w:tcPr>
          <w:p w14:paraId="68A55706">
            <w:pPr>
              <w:spacing w:line="578"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2694" w:type="dxa"/>
            <w:vAlign w:val="center"/>
          </w:tcPr>
          <w:p w14:paraId="371DBD6E">
            <w:pPr>
              <w:spacing w:line="578" w:lineRule="exact"/>
              <w:jc w:val="center"/>
              <w:rPr>
                <w:rFonts w:ascii="方正仿宋_GBK" w:hAnsi="方正仿宋_GBK" w:eastAsia="方正仿宋_GBK" w:cs="方正仿宋_GBK"/>
                <w:sz w:val="32"/>
                <w:szCs w:val="32"/>
              </w:rPr>
            </w:pPr>
          </w:p>
        </w:tc>
        <w:tc>
          <w:tcPr>
            <w:tcW w:w="1701" w:type="dxa"/>
          </w:tcPr>
          <w:p w14:paraId="7E79D660">
            <w:pPr>
              <w:spacing w:line="578" w:lineRule="exact"/>
              <w:jc w:val="center"/>
              <w:rPr>
                <w:rFonts w:ascii="方正仿宋_GBK" w:hAnsi="方正仿宋_GBK" w:eastAsia="方正仿宋_GBK" w:cs="方正仿宋_GBK"/>
                <w:sz w:val="32"/>
                <w:szCs w:val="32"/>
              </w:rPr>
            </w:pPr>
          </w:p>
        </w:tc>
        <w:tc>
          <w:tcPr>
            <w:tcW w:w="1701" w:type="dxa"/>
            <w:vAlign w:val="center"/>
          </w:tcPr>
          <w:p w14:paraId="25FB6585">
            <w:pPr>
              <w:spacing w:line="578" w:lineRule="exact"/>
              <w:jc w:val="center"/>
              <w:rPr>
                <w:rFonts w:ascii="方正仿宋_GBK" w:hAnsi="方正仿宋_GBK" w:eastAsia="方正仿宋_GBK" w:cs="方正仿宋_GBK"/>
                <w:sz w:val="32"/>
                <w:szCs w:val="32"/>
                <w:highlight w:val="yellow"/>
              </w:rPr>
            </w:pPr>
          </w:p>
        </w:tc>
        <w:tc>
          <w:tcPr>
            <w:tcW w:w="1602" w:type="dxa"/>
            <w:vAlign w:val="center"/>
          </w:tcPr>
          <w:p w14:paraId="64124AD2">
            <w:pPr>
              <w:spacing w:line="578" w:lineRule="exact"/>
              <w:jc w:val="center"/>
              <w:rPr>
                <w:rFonts w:ascii="方正仿宋_GBK" w:hAnsi="方正仿宋_GBK" w:eastAsia="方正仿宋_GBK" w:cs="方正仿宋_GBK"/>
                <w:sz w:val="32"/>
                <w:szCs w:val="32"/>
              </w:rPr>
            </w:pPr>
          </w:p>
        </w:tc>
        <w:tc>
          <w:tcPr>
            <w:tcW w:w="1516" w:type="dxa"/>
            <w:vAlign w:val="center"/>
          </w:tcPr>
          <w:p w14:paraId="3AC2F611">
            <w:pPr>
              <w:spacing w:line="578" w:lineRule="exact"/>
              <w:jc w:val="center"/>
              <w:rPr>
                <w:rFonts w:ascii="方正仿宋_GBK" w:hAnsi="方正仿宋_GBK" w:eastAsia="方正仿宋_GBK" w:cs="方正仿宋_GBK"/>
                <w:sz w:val="32"/>
                <w:szCs w:val="32"/>
              </w:rPr>
            </w:pPr>
          </w:p>
        </w:tc>
      </w:tr>
      <w:tr w14:paraId="7750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893" w:type="dxa"/>
            <w:vAlign w:val="center"/>
          </w:tcPr>
          <w:p w14:paraId="56E6BE30">
            <w:pPr>
              <w:spacing w:line="578"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2694" w:type="dxa"/>
            <w:vAlign w:val="center"/>
          </w:tcPr>
          <w:p w14:paraId="49E09A15">
            <w:pPr>
              <w:spacing w:line="578" w:lineRule="exact"/>
              <w:jc w:val="center"/>
              <w:rPr>
                <w:rFonts w:ascii="方正仿宋_GBK" w:hAnsi="方正仿宋_GBK" w:eastAsia="方正仿宋_GBK" w:cs="方正仿宋_GBK"/>
                <w:sz w:val="32"/>
                <w:szCs w:val="32"/>
              </w:rPr>
            </w:pPr>
          </w:p>
        </w:tc>
        <w:tc>
          <w:tcPr>
            <w:tcW w:w="1701" w:type="dxa"/>
          </w:tcPr>
          <w:p w14:paraId="51484634">
            <w:pPr>
              <w:spacing w:line="578" w:lineRule="exact"/>
              <w:jc w:val="center"/>
              <w:rPr>
                <w:rFonts w:ascii="方正仿宋_GBK" w:hAnsi="方正仿宋_GBK" w:eastAsia="方正仿宋_GBK" w:cs="方正仿宋_GBK"/>
                <w:sz w:val="32"/>
                <w:szCs w:val="32"/>
              </w:rPr>
            </w:pPr>
          </w:p>
        </w:tc>
        <w:tc>
          <w:tcPr>
            <w:tcW w:w="1701" w:type="dxa"/>
            <w:vAlign w:val="center"/>
          </w:tcPr>
          <w:p w14:paraId="2163A911">
            <w:pPr>
              <w:spacing w:line="578" w:lineRule="exact"/>
              <w:jc w:val="center"/>
              <w:rPr>
                <w:rFonts w:ascii="方正仿宋_GBK" w:hAnsi="方正仿宋_GBK" w:eastAsia="方正仿宋_GBK" w:cs="方正仿宋_GBK"/>
                <w:sz w:val="32"/>
                <w:szCs w:val="32"/>
                <w:highlight w:val="yellow"/>
              </w:rPr>
            </w:pPr>
          </w:p>
        </w:tc>
        <w:tc>
          <w:tcPr>
            <w:tcW w:w="1602" w:type="dxa"/>
            <w:vAlign w:val="center"/>
          </w:tcPr>
          <w:p w14:paraId="1270C14B">
            <w:pPr>
              <w:spacing w:line="578" w:lineRule="exact"/>
              <w:jc w:val="center"/>
              <w:rPr>
                <w:rFonts w:ascii="方正仿宋_GBK" w:hAnsi="方正仿宋_GBK" w:eastAsia="方正仿宋_GBK" w:cs="方正仿宋_GBK"/>
                <w:sz w:val="32"/>
                <w:szCs w:val="32"/>
              </w:rPr>
            </w:pPr>
          </w:p>
        </w:tc>
        <w:tc>
          <w:tcPr>
            <w:tcW w:w="1516" w:type="dxa"/>
            <w:vAlign w:val="center"/>
          </w:tcPr>
          <w:p w14:paraId="1E7121FE">
            <w:pPr>
              <w:spacing w:line="578" w:lineRule="exact"/>
              <w:jc w:val="center"/>
              <w:rPr>
                <w:rFonts w:ascii="方正仿宋_GBK" w:hAnsi="方正仿宋_GBK" w:eastAsia="方正仿宋_GBK" w:cs="方正仿宋_GBK"/>
                <w:sz w:val="32"/>
                <w:szCs w:val="32"/>
              </w:rPr>
            </w:pPr>
          </w:p>
        </w:tc>
      </w:tr>
      <w:tr w14:paraId="0133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893" w:type="dxa"/>
            <w:vAlign w:val="center"/>
          </w:tcPr>
          <w:p w14:paraId="6F3E195A">
            <w:pPr>
              <w:spacing w:line="578"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2694" w:type="dxa"/>
            <w:vAlign w:val="center"/>
          </w:tcPr>
          <w:p w14:paraId="2FA994A4">
            <w:pPr>
              <w:spacing w:line="578" w:lineRule="exact"/>
              <w:jc w:val="center"/>
              <w:rPr>
                <w:rFonts w:ascii="方正仿宋_GBK" w:hAnsi="方正仿宋_GBK" w:eastAsia="方正仿宋_GBK" w:cs="方正仿宋_GBK"/>
                <w:sz w:val="32"/>
                <w:szCs w:val="32"/>
              </w:rPr>
            </w:pPr>
          </w:p>
        </w:tc>
        <w:tc>
          <w:tcPr>
            <w:tcW w:w="1701" w:type="dxa"/>
          </w:tcPr>
          <w:p w14:paraId="56AAC1DE">
            <w:pPr>
              <w:spacing w:line="578" w:lineRule="exact"/>
              <w:jc w:val="center"/>
              <w:rPr>
                <w:rFonts w:ascii="方正仿宋_GBK" w:hAnsi="方正仿宋_GBK" w:eastAsia="方正仿宋_GBK" w:cs="方正仿宋_GBK"/>
                <w:sz w:val="32"/>
                <w:szCs w:val="32"/>
              </w:rPr>
            </w:pPr>
          </w:p>
        </w:tc>
        <w:tc>
          <w:tcPr>
            <w:tcW w:w="1701" w:type="dxa"/>
            <w:vAlign w:val="center"/>
          </w:tcPr>
          <w:p w14:paraId="6B2F21A1">
            <w:pPr>
              <w:spacing w:line="578" w:lineRule="exact"/>
              <w:jc w:val="center"/>
              <w:rPr>
                <w:rFonts w:ascii="方正仿宋_GBK" w:hAnsi="方正仿宋_GBK" w:eastAsia="方正仿宋_GBK" w:cs="方正仿宋_GBK"/>
                <w:sz w:val="32"/>
                <w:szCs w:val="32"/>
                <w:highlight w:val="yellow"/>
              </w:rPr>
            </w:pPr>
          </w:p>
        </w:tc>
        <w:tc>
          <w:tcPr>
            <w:tcW w:w="1602" w:type="dxa"/>
            <w:vAlign w:val="center"/>
          </w:tcPr>
          <w:p w14:paraId="2BB8B996">
            <w:pPr>
              <w:spacing w:line="578" w:lineRule="exact"/>
              <w:jc w:val="center"/>
              <w:rPr>
                <w:rFonts w:ascii="方正仿宋_GBK" w:hAnsi="方正仿宋_GBK" w:eastAsia="方正仿宋_GBK" w:cs="方正仿宋_GBK"/>
                <w:sz w:val="32"/>
                <w:szCs w:val="32"/>
              </w:rPr>
            </w:pPr>
          </w:p>
        </w:tc>
        <w:tc>
          <w:tcPr>
            <w:tcW w:w="1516" w:type="dxa"/>
            <w:vAlign w:val="center"/>
          </w:tcPr>
          <w:p w14:paraId="4B21C619">
            <w:pPr>
              <w:spacing w:line="578" w:lineRule="exact"/>
              <w:jc w:val="center"/>
              <w:rPr>
                <w:rFonts w:ascii="方正仿宋_GBK" w:hAnsi="方正仿宋_GBK" w:eastAsia="方正仿宋_GBK" w:cs="方正仿宋_GBK"/>
                <w:sz w:val="32"/>
                <w:szCs w:val="32"/>
              </w:rPr>
            </w:pPr>
          </w:p>
        </w:tc>
      </w:tr>
      <w:tr w14:paraId="776F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893" w:type="dxa"/>
            <w:vAlign w:val="center"/>
          </w:tcPr>
          <w:p w14:paraId="69CEA379">
            <w:pPr>
              <w:spacing w:line="578"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p>
        </w:tc>
        <w:tc>
          <w:tcPr>
            <w:tcW w:w="2694" w:type="dxa"/>
            <w:vAlign w:val="center"/>
          </w:tcPr>
          <w:p w14:paraId="36FBC0E6">
            <w:pPr>
              <w:spacing w:line="578" w:lineRule="exact"/>
              <w:jc w:val="center"/>
              <w:rPr>
                <w:rFonts w:ascii="方正仿宋_GBK" w:hAnsi="方正仿宋_GBK" w:eastAsia="方正仿宋_GBK" w:cs="方正仿宋_GBK"/>
                <w:sz w:val="32"/>
                <w:szCs w:val="32"/>
              </w:rPr>
            </w:pPr>
          </w:p>
        </w:tc>
        <w:tc>
          <w:tcPr>
            <w:tcW w:w="1701" w:type="dxa"/>
          </w:tcPr>
          <w:p w14:paraId="4F1C0318">
            <w:pPr>
              <w:spacing w:line="578" w:lineRule="exact"/>
              <w:jc w:val="center"/>
              <w:rPr>
                <w:rFonts w:ascii="方正仿宋_GBK" w:hAnsi="方正仿宋_GBK" w:eastAsia="方正仿宋_GBK" w:cs="方正仿宋_GBK"/>
                <w:sz w:val="32"/>
                <w:szCs w:val="32"/>
              </w:rPr>
            </w:pPr>
          </w:p>
        </w:tc>
        <w:tc>
          <w:tcPr>
            <w:tcW w:w="1701" w:type="dxa"/>
            <w:vAlign w:val="center"/>
          </w:tcPr>
          <w:p w14:paraId="3145F8B0">
            <w:pPr>
              <w:spacing w:line="578" w:lineRule="exact"/>
              <w:jc w:val="center"/>
              <w:rPr>
                <w:rFonts w:ascii="方正仿宋_GBK" w:hAnsi="方正仿宋_GBK" w:eastAsia="方正仿宋_GBK" w:cs="方正仿宋_GBK"/>
                <w:sz w:val="32"/>
                <w:szCs w:val="32"/>
                <w:highlight w:val="yellow"/>
              </w:rPr>
            </w:pPr>
          </w:p>
        </w:tc>
        <w:tc>
          <w:tcPr>
            <w:tcW w:w="1602" w:type="dxa"/>
            <w:vAlign w:val="center"/>
          </w:tcPr>
          <w:p w14:paraId="7D05184C">
            <w:pPr>
              <w:spacing w:line="578" w:lineRule="exact"/>
              <w:jc w:val="center"/>
              <w:rPr>
                <w:rFonts w:ascii="方正仿宋_GBK" w:hAnsi="方正仿宋_GBK" w:eastAsia="方正仿宋_GBK" w:cs="方正仿宋_GBK"/>
                <w:sz w:val="32"/>
                <w:szCs w:val="32"/>
              </w:rPr>
            </w:pPr>
          </w:p>
        </w:tc>
        <w:tc>
          <w:tcPr>
            <w:tcW w:w="1516" w:type="dxa"/>
            <w:vAlign w:val="center"/>
          </w:tcPr>
          <w:p w14:paraId="51EE4D3E">
            <w:pPr>
              <w:spacing w:line="578" w:lineRule="exact"/>
              <w:jc w:val="center"/>
              <w:rPr>
                <w:rFonts w:ascii="方正仿宋_GBK" w:hAnsi="方正仿宋_GBK" w:eastAsia="方正仿宋_GBK" w:cs="方正仿宋_GBK"/>
                <w:sz w:val="32"/>
                <w:szCs w:val="32"/>
              </w:rPr>
            </w:pPr>
          </w:p>
        </w:tc>
      </w:tr>
      <w:tr w14:paraId="4824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893" w:type="dxa"/>
            <w:vAlign w:val="center"/>
          </w:tcPr>
          <w:p w14:paraId="425BCE8C">
            <w:pPr>
              <w:spacing w:line="578"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2694" w:type="dxa"/>
            <w:vAlign w:val="center"/>
          </w:tcPr>
          <w:p w14:paraId="4A624A22">
            <w:pPr>
              <w:spacing w:line="578"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 计</w:t>
            </w:r>
          </w:p>
        </w:tc>
        <w:tc>
          <w:tcPr>
            <w:tcW w:w="1701" w:type="dxa"/>
          </w:tcPr>
          <w:p w14:paraId="73CFAB57">
            <w:pPr>
              <w:spacing w:line="578"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元</w:t>
            </w:r>
          </w:p>
        </w:tc>
        <w:tc>
          <w:tcPr>
            <w:tcW w:w="4819" w:type="dxa"/>
            <w:gridSpan w:val="3"/>
            <w:vAlign w:val="center"/>
          </w:tcPr>
          <w:p w14:paraId="3C350627">
            <w:pPr>
              <w:spacing w:line="578" w:lineRule="exact"/>
              <w:jc w:val="center"/>
              <w:rPr>
                <w:rFonts w:ascii="方正仿宋_GBK" w:hAnsi="方正仿宋_GBK" w:eastAsia="方正仿宋_GBK" w:cs="方正仿宋_GBK"/>
                <w:sz w:val="32"/>
                <w:szCs w:val="32"/>
              </w:rPr>
            </w:pPr>
          </w:p>
        </w:tc>
      </w:tr>
    </w:tbl>
    <w:p w14:paraId="1A997A28">
      <w:pPr>
        <w:spacing w:line="578" w:lineRule="exact"/>
        <w:rPr>
          <w:rFonts w:ascii="方正仿宋_GBK" w:hAnsi="宋体" w:eastAsia="方正仿宋_GBK" w:cs="Times New Roman"/>
          <w:sz w:val="24"/>
          <w:szCs w:val="28"/>
        </w:rPr>
      </w:pPr>
    </w:p>
    <w:p w14:paraId="5CE3A49C">
      <w:pPr>
        <w:snapToGrid w:val="0"/>
        <w:spacing w:line="578" w:lineRule="exact"/>
        <w:ind w:firstLine="480" w:firstLineChars="200"/>
        <w:rPr>
          <w:rFonts w:ascii="方正仿宋_GBK" w:hAnsi="宋体" w:eastAsia="方正仿宋_GBK" w:cs="Times New Roman"/>
          <w:sz w:val="24"/>
          <w:szCs w:val="28"/>
        </w:rPr>
      </w:pPr>
      <w:r>
        <w:rPr>
          <w:rFonts w:hint="eastAsia" w:ascii="方正仿宋_GBK" w:hAnsi="宋体" w:eastAsia="方正仿宋_GBK" w:cs="Times New Roman"/>
          <w:sz w:val="24"/>
          <w:szCs w:val="28"/>
        </w:rPr>
        <w:t xml:space="preserve">                                         </w:t>
      </w:r>
    </w:p>
    <w:p w14:paraId="76C60212">
      <w:pPr>
        <w:spacing w:line="578" w:lineRule="exact"/>
        <w:ind w:firstLine="640" w:firstLineChars="200"/>
        <w:rPr>
          <w:rFonts w:ascii="仿宋" w:hAnsi="仿宋" w:eastAsia="仿宋" w:cs="仿宋"/>
          <w:sz w:val="32"/>
          <w:szCs w:val="40"/>
        </w:rPr>
      </w:pPr>
    </w:p>
    <w:p w14:paraId="5203AF54">
      <w:pPr>
        <w:spacing w:line="578" w:lineRule="exact"/>
        <w:ind w:firstLine="640" w:firstLineChars="200"/>
        <w:rPr>
          <w:rFonts w:ascii="仿宋" w:hAnsi="仿宋" w:eastAsia="仿宋" w:cs="仿宋"/>
          <w:sz w:val="32"/>
          <w:szCs w:val="40"/>
        </w:rPr>
      </w:pPr>
    </w:p>
    <w:p w14:paraId="58E71DBA">
      <w:pPr>
        <w:spacing w:line="578" w:lineRule="exact"/>
        <w:rPr>
          <w:rFonts w:ascii="仿宋" w:hAnsi="仿宋" w:eastAsia="仿宋" w:cs="仿宋"/>
          <w:sz w:val="32"/>
          <w:szCs w:val="40"/>
        </w:rPr>
      </w:pPr>
    </w:p>
    <w:p w14:paraId="107D5A98">
      <w:pPr>
        <w:spacing w:line="578" w:lineRule="exact"/>
        <w:ind w:firstLine="640" w:firstLineChars="200"/>
        <w:rPr>
          <w:rFonts w:ascii="仿宋" w:hAnsi="仿宋" w:eastAsia="仿宋" w:cs="仿宋"/>
          <w:sz w:val="32"/>
          <w:szCs w:val="40"/>
        </w:rPr>
      </w:pPr>
    </w:p>
    <w:p w14:paraId="7AE9FF43">
      <w:pPr>
        <w:tabs>
          <w:tab w:val="left" w:pos="6195"/>
        </w:tabs>
        <w:autoSpaceDE w:val="0"/>
        <w:autoSpaceDN w:val="0"/>
        <w:adjustRightInd w:val="0"/>
        <w:snapToGrid w:val="0"/>
        <w:spacing w:line="578" w:lineRule="exact"/>
        <w:ind w:right="160" w:firstLine="2100"/>
        <w:jc w:val="right"/>
        <w:rPr>
          <w:rFonts w:ascii="方正仿宋_GBK" w:hAnsi="宋体" w:eastAsia="方正仿宋_GBK" w:cs="Times New Roman"/>
          <w:color w:val="000000"/>
          <w:kern w:val="0"/>
          <w:sz w:val="32"/>
          <w:szCs w:val="32"/>
        </w:rPr>
      </w:pPr>
    </w:p>
    <w:p w14:paraId="27814E72">
      <w:pPr>
        <w:tabs>
          <w:tab w:val="left" w:pos="6195"/>
        </w:tabs>
        <w:autoSpaceDE w:val="0"/>
        <w:autoSpaceDN w:val="0"/>
        <w:adjustRightInd w:val="0"/>
        <w:snapToGrid w:val="0"/>
        <w:spacing w:line="578" w:lineRule="exact"/>
        <w:ind w:right="160" w:firstLine="2100"/>
        <w:jc w:val="right"/>
        <w:rPr>
          <w:rFonts w:ascii="方正仿宋_GBK" w:hAnsi="宋体" w:eastAsia="方正仿宋_GBK" w:cs="Times New Roman"/>
          <w:color w:val="000000"/>
          <w:kern w:val="0"/>
          <w:sz w:val="32"/>
          <w:szCs w:val="32"/>
        </w:rPr>
      </w:pPr>
    </w:p>
    <w:p w14:paraId="6A691322">
      <w:pPr>
        <w:tabs>
          <w:tab w:val="left" w:pos="6195"/>
        </w:tabs>
        <w:autoSpaceDE w:val="0"/>
        <w:autoSpaceDN w:val="0"/>
        <w:adjustRightInd w:val="0"/>
        <w:snapToGrid w:val="0"/>
        <w:spacing w:line="578" w:lineRule="exact"/>
        <w:ind w:right="160" w:firstLine="2100"/>
        <w:jc w:val="righ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报价</w:t>
      </w:r>
      <w:r>
        <w:rPr>
          <w:rFonts w:ascii="方正仿宋_GBK" w:hAnsi="宋体" w:eastAsia="方正仿宋_GBK" w:cs="Times New Roman"/>
          <w:color w:val="000000"/>
          <w:spacing w:val="-1"/>
          <w:kern w:val="0"/>
          <w:sz w:val="32"/>
          <w:szCs w:val="32"/>
        </w:rPr>
        <w:t>单位</w:t>
      </w:r>
      <w:r>
        <w:rPr>
          <w:rFonts w:hint="eastAsia" w:ascii="方正仿宋_GBK" w:hAnsi="宋体" w:eastAsia="方正仿宋_GBK" w:cs="Times New Roman"/>
          <w:color w:val="000000"/>
          <w:kern w:val="0"/>
          <w:sz w:val="32"/>
          <w:szCs w:val="32"/>
        </w:rPr>
        <w:t>：</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u w:val="single"/>
        </w:rPr>
        <w:tab/>
      </w:r>
      <w:r>
        <w:rPr>
          <w:rFonts w:hint="eastAsia" w:ascii="方正仿宋_GBK" w:hAnsi="宋体" w:eastAsia="方正仿宋_GBK" w:cs="Times New Roman"/>
          <w:color w:val="000000"/>
          <w:spacing w:val="-1"/>
          <w:kern w:val="0"/>
          <w:sz w:val="32"/>
          <w:szCs w:val="32"/>
        </w:rPr>
        <w:t>（</w:t>
      </w:r>
      <w:r>
        <w:rPr>
          <w:rFonts w:hint="eastAsia" w:ascii="方正仿宋_GBK" w:hAnsi="宋体" w:eastAsia="方正仿宋_GBK" w:cs="Times New Roman"/>
          <w:color w:val="000000"/>
          <w:kern w:val="0"/>
          <w:sz w:val="32"/>
          <w:szCs w:val="32"/>
        </w:rPr>
        <w:t>公章）</w:t>
      </w:r>
    </w:p>
    <w:p w14:paraId="211F8627">
      <w:pPr>
        <w:tabs>
          <w:tab w:val="left" w:pos="4935"/>
          <w:tab w:val="left" w:pos="5460"/>
          <w:tab w:val="left" w:pos="6400"/>
        </w:tabs>
        <w:autoSpaceDE w:val="0"/>
        <w:autoSpaceDN w:val="0"/>
        <w:adjustRightInd w:val="0"/>
        <w:snapToGrid w:val="0"/>
        <w:spacing w:line="578" w:lineRule="exact"/>
        <w:ind w:firstLine="3780"/>
        <w:jc w:val="righ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u w:val="single"/>
        </w:rPr>
        <w:tab/>
      </w:r>
      <w:r>
        <w:rPr>
          <w:rFonts w:hint="eastAsia" w:ascii="方正仿宋_GBK" w:hAnsi="宋体" w:eastAsia="方正仿宋_GBK" w:cs="Times New Roman"/>
          <w:color w:val="000000"/>
          <w:spacing w:val="-1"/>
          <w:kern w:val="0"/>
          <w:sz w:val="32"/>
          <w:szCs w:val="32"/>
        </w:rPr>
        <w:t>年</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rPr>
        <w:t>月</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rPr>
        <w:t xml:space="preserve">日  </w:t>
      </w:r>
    </w:p>
    <w:p w14:paraId="6E8C38F3">
      <w:pPr>
        <w:autoSpaceDE w:val="0"/>
        <w:autoSpaceDN w:val="0"/>
        <w:adjustRightInd w:val="0"/>
        <w:snapToGrid w:val="0"/>
        <w:spacing w:line="578" w:lineRule="exact"/>
        <w:jc w:val="center"/>
        <w:rPr>
          <w:rFonts w:ascii="方正仿宋_GBK" w:hAnsi="宋体" w:eastAsia="方正仿宋_GBK" w:cs="Times New Roman"/>
          <w:b/>
          <w:color w:val="000000"/>
          <w:kern w:val="0"/>
          <w:sz w:val="32"/>
          <w:szCs w:val="32"/>
        </w:rPr>
      </w:pPr>
    </w:p>
    <w:p w14:paraId="70545EEA">
      <w:pPr>
        <w:spacing w:line="400" w:lineRule="exact"/>
        <w:rPr>
          <w:rFonts w:ascii="宋体" w:hAnsi="宋体" w:eastAsia="宋体" w:cs="宋体"/>
          <w:b/>
          <w:sz w:val="24"/>
          <w:szCs w:val="24"/>
        </w:rPr>
      </w:pPr>
      <w:r>
        <w:rPr>
          <w:rFonts w:hint="eastAsia" w:ascii="宋体" w:hAnsi="宋体" w:eastAsia="宋体" w:cs="宋体"/>
          <w:b/>
          <w:sz w:val="24"/>
          <w:szCs w:val="24"/>
        </w:rPr>
        <w:t>附件6</w:t>
      </w:r>
    </w:p>
    <w:p w14:paraId="07D6AE09">
      <w:pPr>
        <w:spacing w:line="578" w:lineRule="exact"/>
        <w:ind w:firstLine="640" w:firstLineChars="200"/>
        <w:rPr>
          <w:rFonts w:ascii="仿宋" w:hAnsi="仿宋" w:eastAsia="仿宋" w:cs="仿宋"/>
          <w:sz w:val="32"/>
          <w:szCs w:val="40"/>
        </w:rPr>
      </w:pPr>
    </w:p>
    <w:p w14:paraId="00BBA3C7">
      <w:pPr>
        <w:keepNext/>
        <w:keepLines/>
        <w:spacing w:line="578" w:lineRule="exact"/>
        <w:jc w:val="center"/>
        <w:outlineLvl w:val="2"/>
        <w:rPr>
          <w:rFonts w:ascii="方正小标宋_GBK" w:hAnsi="宋体" w:eastAsia="方正小标宋_GBK" w:cs="Times New Roman"/>
          <w:b/>
          <w:bCs/>
          <w:color w:val="000000"/>
          <w:sz w:val="44"/>
          <w:szCs w:val="44"/>
        </w:rPr>
      </w:pPr>
      <w:bookmarkStart w:id="2" w:name="_Toc287620830"/>
      <w:bookmarkStart w:id="3" w:name="_Toc224103511"/>
      <w:bookmarkStart w:id="4" w:name="_Toc277082657"/>
      <w:bookmarkStart w:id="5" w:name="_Toc287607883"/>
      <w:bookmarkStart w:id="6" w:name="_Toc430530546"/>
      <w:bookmarkStart w:id="7" w:name="_Toc35375198"/>
      <w:r>
        <w:rPr>
          <w:rFonts w:hint="eastAsia" w:ascii="方正小标宋_GBK" w:hAnsi="宋体" w:eastAsia="方正小标宋_GBK" w:cs="Times New Roman"/>
          <w:color w:val="000000"/>
          <w:sz w:val="44"/>
          <w:szCs w:val="44"/>
        </w:rPr>
        <w:t>法定代表人身份证明及授权委托书</w:t>
      </w:r>
      <w:bookmarkEnd w:id="2"/>
      <w:bookmarkEnd w:id="3"/>
      <w:bookmarkEnd w:id="4"/>
      <w:bookmarkEnd w:id="5"/>
      <w:bookmarkEnd w:id="6"/>
      <w:bookmarkEnd w:id="7"/>
    </w:p>
    <w:p w14:paraId="5A209DE7">
      <w:pPr>
        <w:spacing w:line="578" w:lineRule="exact"/>
        <w:jc w:val="center"/>
        <w:rPr>
          <w:rFonts w:ascii="方正小标宋_GBK" w:hAnsi="宋体" w:eastAsia="方正小标宋_GBK" w:cs="Times New Roman"/>
          <w:color w:val="000000"/>
          <w:sz w:val="44"/>
          <w:szCs w:val="44"/>
        </w:rPr>
      </w:pPr>
    </w:p>
    <w:p w14:paraId="4BB3BE6C">
      <w:pPr>
        <w:spacing w:line="578" w:lineRule="exact"/>
        <w:jc w:val="center"/>
        <w:rPr>
          <w:rFonts w:ascii="方正小标宋_GBK" w:hAnsi="宋体" w:eastAsia="方正小标宋_GBK" w:cs="Times New Roman"/>
          <w:color w:val="000000"/>
          <w:sz w:val="44"/>
          <w:szCs w:val="44"/>
        </w:rPr>
      </w:pPr>
      <w:r>
        <w:rPr>
          <w:rFonts w:hint="eastAsia" w:ascii="方正小标宋_GBK" w:hAnsi="宋体" w:eastAsia="方正小标宋_GBK" w:cs="Times New Roman"/>
          <w:color w:val="000000"/>
          <w:sz w:val="44"/>
          <w:szCs w:val="44"/>
        </w:rPr>
        <w:t>法定代表人身份证明</w:t>
      </w:r>
    </w:p>
    <w:p w14:paraId="0E4EB7D5">
      <w:pPr>
        <w:spacing w:line="578" w:lineRule="exact"/>
        <w:jc w:val="center"/>
        <w:rPr>
          <w:rFonts w:ascii="方正小标宋_GBK" w:hAnsi="宋体" w:eastAsia="方正小标宋_GBK" w:cs="Times New Roman"/>
          <w:b/>
          <w:color w:val="000000"/>
          <w:sz w:val="44"/>
          <w:szCs w:val="44"/>
        </w:rPr>
      </w:pPr>
    </w:p>
    <w:p w14:paraId="5B9E682A">
      <w:pPr>
        <w:tabs>
          <w:tab w:val="left" w:pos="55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报价</w:t>
      </w:r>
      <w:r>
        <w:rPr>
          <w:rFonts w:ascii="方正仿宋_GBK" w:hAnsi="宋体" w:eastAsia="方正仿宋_GBK" w:cs="Times New Roman"/>
          <w:color w:val="000000"/>
          <w:kern w:val="0"/>
          <w:sz w:val="32"/>
          <w:szCs w:val="32"/>
        </w:rPr>
        <w:t>单位</w:t>
      </w:r>
      <w:r>
        <w:rPr>
          <w:rFonts w:hint="eastAsia" w:ascii="方正仿宋_GBK" w:hAnsi="宋体" w:eastAsia="方正仿宋_GBK" w:cs="Times New Roman"/>
          <w:color w:val="000000"/>
          <w:kern w:val="0"/>
          <w:sz w:val="32"/>
          <w:szCs w:val="32"/>
        </w:rPr>
        <w:t>名称：</w:t>
      </w:r>
      <w:r>
        <w:rPr>
          <w:rFonts w:hint="eastAsia" w:ascii="方正仿宋_GBK" w:hAnsi="宋体" w:eastAsia="方正仿宋_GBK" w:cs="Times New Roman"/>
          <w:color w:val="000000"/>
          <w:kern w:val="0"/>
          <w:sz w:val="32"/>
          <w:szCs w:val="32"/>
          <w:u w:val="single"/>
        </w:rPr>
        <w:t xml:space="preserve">                                                                          </w:t>
      </w:r>
    </w:p>
    <w:p w14:paraId="345BB63C">
      <w:pPr>
        <w:tabs>
          <w:tab w:val="left" w:pos="547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单位性质：</w:t>
      </w:r>
      <w:r>
        <w:rPr>
          <w:rFonts w:hint="eastAsia" w:ascii="方正仿宋_GBK" w:hAnsi="宋体" w:eastAsia="方正仿宋_GBK" w:cs="Times New Roman"/>
          <w:color w:val="000000"/>
          <w:kern w:val="0"/>
          <w:sz w:val="32"/>
          <w:szCs w:val="32"/>
          <w:u w:val="single"/>
        </w:rPr>
        <w:t xml:space="preserve">                                                                            </w:t>
      </w:r>
    </w:p>
    <w:p w14:paraId="5ACAA8E5">
      <w:pPr>
        <w:tabs>
          <w:tab w:val="left" w:pos="547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地    址：</w:t>
      </w:r>
      <w:r>
        <w:rPr>
          <w:rFonts w:hint="eastAsia" w:ascii="方正仿宋_GBK" w:hAnsi="宋体" w:eastAsia="方正仿宋_GBK" w:cs="Times New Roman"/>
          <w:color w:val="000000"/>
          <w:kern w:val="0"/>
          <w:sz w:val="32"/>
          <w:szCs w:val="32"/>
          <w:u w:val="single"/>
        </w:rPr>
        <w:t xml:space="preserve">                                                                             </w:t>
      </w:r>
    </w:p>
    <w:p w14:paraId="405074C3">
      <w:pPr>
        <w:tabs>
          <w:tab w:val="left" w:pos="2520"/>
          <w:tab w:val="left" w:pos="3836"/>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成立时间：</w:t>
      </w:r>
      <w:r>
        <w:rPr>
          <w:rFonts w:hint="eastAsia"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spacing w:val="-1"/>
          <w:kern w:val="0"/>
          <w:sz w:val="32"/>
          <w:szCs w:val="32"/>
        </w:rPr>
        <w:t>年</w:t>
      </w:r>
      <w:r>
        <w:rPr>
          <w:rFonts w:hint="eastAsia"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spacing w:val="-1"/>
          <w:kern w:val="0"/>
          <w:sz w:val="32"/>
          <w:szCs w:val="32"/>
        </w:rPr>
        <w:t>月</w:t>
      </w:r>
      <w:r>
        <w:rPr>
          <w:rFonts w:hint="eastAsia"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rPr>
        <w:t>日</w:t>
      </w:r>
    </w:p>
    <w:p w14:paraId="59E5AC56">
      <w:pPr>
        <w:tabs>
          <w:tab w:val="left" w:pos="547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经营期限：</w:t>
      </w:r>
      <w:r>
        <w:rPr>
          <w:rFonts w:hint="eastAsia" w:ascii="方正仿宋_GBK" w:hAnsi="宋体" w:eastAsia="方正仿宋_GBK" w:cs="Times New Roman"/>
          <w:color w:val="000000"/>
          <w:kern w:val="0"/>
          <w:sz w:val="32"/>
          <w:szCs w:val="32"/>
          <w:u w:val="single"/>
        </w:rPr>
        <w:t xml:space="preserve">                                                                             </w:t>
      </w:r>
    </w:p>
    <w:p w14:paraId="190C4820">
      <w:pPr>
        <w:tabs>
          <w:tab w:val="left" w:pos="1580"/>
          <w:tab w:val="left" w:pos="3260"/>
          <w:tab w:val="left" w:pos="4840"/>
          <w:tab w:val="left" w:pos="6300"/>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姓名：</w:t>
      </w:r>
      <w:r>
        <w:rPr>
          <w:rFonts w:hint="eastAsia"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rPr>
        <w:t>性别</w:t>
      </w:r>
      <w:r>
        <w:rPr>
          <w:rFonts w:hint="eastAsia" w:ascii="方正仿宋_GBK" w:hAnsi="宋体" w:eastAsia="方正仿宋_GBK" w:cs="Times New Roman"/>
          <w:color w:val="000000"/>
          <w:spacing w:val="-1"/>
          <w:kern w:val="0"/>
          <w:sz w:val="32"/>
          <w:szCs w:val="32"/>
        </w:rPr>
        <w:t>：</w:t>
      </w:r>
      <w:r>
        <w:rPr>
          <w:rFonts w:hint="eastAsia"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spacing w:val="-1"/>
          <w:kern w:val="0"/>
          <w:sz w:val="32"/>
          <w:szCs w:val="32"/>
        </w:rPr>
        <w:t>年</w:t>
      </w:r>
      <w:r>
        <w:rPr>
          <w:rFonts w:hint="eastAsia" w:ascii="方正仿宋_GBK" w:hAnsi="宋体" w:eastAsia="方正仿宋_GBK" w:cs="Times New Roman"/>
          <w:color w:val="000000"/>
          <w:kern w:val="0"/>
          <w:sz w:val="32"/>
          <w:szCs w:val="32"/>
        </w:rPr>
        <w:t>龄：</w:t>
      </w:r>
      <w:r>
        <w:rPr>
          <w:rFonts w:hint="eastAsia"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rPr>
        <w:t>职务：</w:t>
      </w:r>
      <w:r>
        <w:rPr>
          <w:rFonts w:hint="eastAsia" w:ascii="方正仿宋_GBK" w:hAnsi="宋体" w:eastAsia="方正仿宋_GBK" w:cs="Times New Roman"/>
          <w:color w:val="000000"/>
          <w:kern w:val="0"/>
          <w:sz w:val="32"/>
          <w:szCs w:val="32"/>
          <w:u w:val="single"/>
        </w:rPr>
        <w:t xml:space="preserve">               </w:t>
      </w:r>
    </w:p>
    <w:p w14:paraId="74AE5481">
      <w:pPr>
        <w:tabs>
          <w:tab w:val="left" w:pos="3360"/>
        </w:tabs>
        <w:autoSpaceDE w:val="0"/>
        <w:autoSpaceDN w:val="0"/>
        <w:adjustRightInd w:val="0"/>
        <w:snapToGrid w:val="0"/>
        <w:spacing w:line="578" w:lineRule="exact"/>
        <w:jc w:val="lef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系</w:t>
      </w:r>
      <w:r>
        <w:rPr>
          <w:rFonts w:hint="eastAsia"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rPr>
        <w:t>（报价</w:t>
      </w:r>
      <w:r>
        <w:rPr>
          <w:rFonts w:ascii="方正仿宋_GBK" w:hAnsi="宋体" w:eastAsia="方正仿宋_GBK" w:cs="Times New Roman"/>
          <w:color w:val="000000"/>
          <w:kern w:val="0"/>
          <w:sz w:val="32"/>
          <w:szCs w:val="32"/>
        </w:rPr>
        <w:t>单位</w:t>
      </w:r>
      <w:r>
        <w:rPr>
          <w:rFonts w:hint="eastAsia" w:ascii="方正仿宋_GBK" w:hAnsi="宋体" w:eastAsia="方正仿宋_GBK" w:cs="Times New Roman"/>
          <w:color w:val="000000"/>
          <w:kern w:val="0"/>
          <w:sz w:val="32"/>
          <w:szCs w:val="32"/>
        </w:rPr>
        <w:t>名称）的法定代表人。</w:t>
      </w:r>
    </w:p>
    <w:p w14:paraId="335006AB">
      <w:pPr>
        <w:autoSpaceDE w:val="0"/>
        <w:autoSpaceDN w:val="0"/>
        <w:adjustRightInd w:val="0"/>
        <w:snapToGrid w:val="0"/>
        <w:spacing w:line="578" w:lineRule="exact"/>
        <w:ind w:firstLine="595" w:firstLineChars="186"/>
        <w:jc w:val="left"/>
        <w:rPr>
          <w:rFonts w:ascii="方正仿宋_GBK" w:hAnsi="宋体" w:eastAsia="方正仿宋_GBK" w:cs="Times New Roman"/>
          <w:color w:val="000000"/>
          <w:kern w:val="0"/>
          <w:sz w:val="32"/>
          <w:szCs w:val="32"/>
        </w:rPr>
      </w:pPr>
    </w:p>
    <w:p w14:paraId="666E065C">
      <w:pPr>
        <w:autoSpaceDE w:val="0"/>
        <w:autoSpaceDN w:val="0"/>
        <w:adjustRightInd w:val="0"/>
        <w:snapToGrid w:val="0"/>
        <w:spacing w:line="578" w:lineRule="exact"/>
        <w:ind w:firstLine="1235" w:firstLineChars="386"/>
        <w:jc w:val="lef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特此证明。</w:t>
      </w:r>
    </w:p>
    <w:p w14:paraId="57667919">
      <w:pPr>
        <w:autoSpaceDE w:val="0"/>
        <w:autoSpaceDN w:val="0"/>
        <w:adjustRightInd w:val="0"/>
        <w:snapToGrid w:val="0"/>
        <w:spacing w:line="578" w:lineRule="exact"/>
        <w:jc w:val="left"/>
        <w:rPr>
          <w:rFonts w:ascii="方正仿宋_GBK" w:hAnsi="宋体" w:eastAsia="方正仿宋_GBK" w:cs="Times New Roman"/>
          <w:color w:val="000000"/>
          <w:kern w:val="0"/>
          <w:sz w:val="32"/>
          <w:szCs w:val="32"/>
        </w:rPr>
      </w:pPr>
    </w:p>
    <w:p w14:paraId="6000CBDF">
      <w:pPr>
        <w:pStyle w:val="2"/>
      </w:pPr>
    </w:p>
    <w:p w14:paraId="536152A8">
      <w:pPr>
        <w:pStyle w:val="2"/>
      </w:pPr>
    </w:p>
    <w:p w14:paraId="1D9C508F">
      <w:pPr>
        <w:autoSpaceDE w:val="0"/>
        <w:autoSpaceDN w:val="0"/>
        <w:adjustRightInd w:val="0"/>
        <w:snapToGrid w:val="0"/>
        <w:spacing w:line="578" w:lineRule="exact"/>
        <w:jc w:val="left"/>
        <w:rPr>
          <w:rFonts w:ascii="方正仿宋_GBK" w:hAnsi="宋体" w:eastAsia="方正仿宋_GBK" w:cs="Times New Roman"/>
          <w:color w:val="000000"/>
          <w:kern w:val="0"/>
          <w:sz w:val="32"/>
          <w:szCs w:val="32"/>
        </w:rPr>
      </w:pPr>
    </w:p>
    <w:p w14:paraId="300856B4">
      <w:pPr>
        <w:tabs>
          <w:tab w:val="left" w:pos="6195"/>
        </w:tabs>
        <w:autoSpaceDE w:val="0"/>
        <w:autoSpaceDN w:val="0"/>
        <w:adjustRightInd w:val="0"/>
        <w:snapToGrid w:val="0"/>
        <w:spacing w:line="578" w:lineRule="exact"/>
        <w:ind w:firstLine="2100"/>
        <w:jc w:val="righ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报价</w:t>
      </w:r>
      <w:r>
        <w:rPr>
          <w:rFonts w:ascii="方正仿宋_GBK" w:hAnsi="宋体" w:eastAsia="方正仿宋_GBK" w:cs="Times New Roman"/>
          <w:color w:val="000000"/>
          <w:spacing w:val="-1"/>
          <w:kern w:val="0"/>
          <w:sz w:val="32"/>
          <w:szCs w:val="32"/>
        </w:rPr>
        <w:t>单位</w:t>
      </w:r>
      <w:r>
        <w:rPr>
          <w:rFonts w:hint="eastAsia" w:ascii="方正仿宋_GBK" w:hAnsi="宋体" w:eastAsia="方正仿宋_GBK" w:cs="Times New Roman"/>
          <w:color w:val="000000"/>
          <w:kern w:val="0"/>
          <w:sz w:val="32"/>
          <w:szCs w:val="32"/>
        </w:rPr>
        <w:t>：</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u w:val="single"/>
        </w:rPr>
        <w:tab/>
      </w:r>
      <w:r>
        <w:rPr>
          <w:rFonts w:hint="eastAsia" w:ascii="方正仿宋_GBK" w:hAnsi="宋体" w:eastAsia="方正仿宋_GBK" w:cs="Times New Roman"/>
          <w:color w:val="000000"/>
          <w:spacing w:val="-1"/>
          <w:kern w:val="0"/>
          <w:sz w:val="32"/>
          <w:szCs w:val="32"/>
        </w:rPr>
        <w:t>（</w:t>
      </w:r>
      <w:r>
        <w:rPr>
          <w:rFonts w:hint="eastAsia" w:ascii="方正仿宋_GBK" w:hAnsi="宋体" w:eastAsia="方正仿宋_GBK" w:cs="Times New Roman"/>
          <w:color w:val="000000"/>
          <w:kern w:val="0"/>
          <w:sz w:val="32"/>
          <w:szCs w:val="32"/>
        </w:rPr>
        <w:t>公章）</w:t>
      </w:r>
    </w:p>
    <w:p w14:paraId="4CFBCDD4">
      <w:pPr>
        <w:tabs>
          <w:tab w:val="left" w:pos="4935"/>
          <w:tab w:val="left" w:pos="5460"/>
          <w:tab w:val="left" w:pos="6400"/>
        </w:tabs>
        <w:autoSpaceDE w:val="0"/>
        <w:autoSpaceDN w:val="0"/>
        <w:adjustRightInd w:val="0"/>
        <w:snapToGrid w:val="0"/>
        <w:spacing w:line="578" w:lineRule="exact"/>
        <w:ind w:firstLine="3780"/>
        <w:jc w:val="righ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u w:val="single"/>
        </w:rPr>
        <w:tab/>
      </w:r>
      <w:r>
        <w:rPr>
          <w:rFonts w:hint="eastAsia" w:ascii="方正仿宋_GBK" w:hAnsi="宋体" w:eastAsia="方正仿宋_GBK" w:cs="Times New Roman"/>
          <w:color w:val="000000"/>
          <w:spacing w:val="-1"/>
          <w:kern w:val="0"/>
          <w:sz w:val="32"/>
          <w:szCs w:val="32"/>
        </w:rPr>
        <w:t>年</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rPr>
        <w:t>月</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rPr>
        <w:t xml:space="preserve">日  </w:t>
      </w:r>
    </w:p>
    <w:p w14:paraId="534E453C">
      <w:pPr>
        <w:spacing w:line="400" w:lineRule="exact"/>
        <w:rPr>
          <w:rFonts w:ascii="宋体" w:hAnsi="宋体" w:eastAsia="宋体" w:cs="宋体"/>
          <w:b/>
          <w:sz w:val="24"/>
          <w:szCs w:val="24"/>
        </w:rPr>
      </w:pPr>
    </w:p>
    <w:p w14:paraId="04496286">
      <w:pPr>
        <w:spacing w:line="400" w:lineRule="exact"/>
        <w:rPr>
          <w:rFonts w:ascii="宋体" w:hAnsi="宋体" w:eastAsia="宋体" w:cs="宋体"/>
          <w:b/>
          <w:sz w:val="24"/>
          <w:szCs w:val="24"/>
        </w:rPr>
      </w:pPr>
      <w:r>
        <w:rPr>
          <w:rFonts w:hint="eastAsia" w:ascii="宋体" w:hAnsi="宋体" w:eastAsia="宋体" w:cs="宋体"/>
          <w:b/>
          <w:sz w:val="24"/>
          <w:szCs w:val="24"/>
        </w:rPr>
        <w:t>附件7</w:t>
      </w:r>
    </w:p>
    <w:p w14:paraId="7B65CFCB">
      <w:pPr>
        <w:widowControl/>
        <w:spacing w:line="578" w:lineRule="exact"/>
        <w:jc w:val="center"/>
        <w:rPr>
          <w:rFonts w:ascii="方正小标宋_GBK" w:hAnsi="仿宋" w:eastAsia="方正小标宋_GBK" w:cs="仿宋"/>
          <w:sz w:val="44"/>
          <w:szCs w:val="44"/>
        </w:rPr>
      </w:pPr>
    </w:p>
    <w:p w14:paraId="47CED98E">
      <w:pPr>
        <w:autoSpaceDE w:val="0"/>
        <w:autoSpaceDN w:val="0"/>
        <w:adjustRightInd w:val="0"/>
        <w:snapToGrid w:val="0"/>
        <w:jc w:val="center"/>
        <w:rPr>
          <w:rFonts w:ascii="方正小标宋_GBK" w:hAnsi="宋体" w:eastAsia="方正小标宋_GBK" w:cs="Times New Roman"/>
          <w:b/>
          <w:color w:val="000000"/>
          <w:kern w:val="0"/>
          <w:sz w:val="44"/>
          <w:szCs w:val="44"/>
        </w:rPr>
      </w:pPr>
      <w:r>
        <w:rPr>
          <w:rFonts w:hint="eastAsia" w:ascii="方正小标宋_GBK" w:hAnsi="宋体" w:eastAsia="方正小标宋_GBK" w:cs="Times New Roman"/>
          <w:color w:val="000000"/>
          <w:sz w:val="44"/>
          <w:szCs w:val="44"/>
        </w:rPr>
        <w:t>授权委托书</w:t>
      </w:r>
    </w:p>
    <w:p w14:paraId="683300F2">
      <w:pPr>
        <w:tabs>
          <w:tab w:val="left" w:pos="5565"/>
        </w:tabs>
        <w:autoSpaceDE w:val="0"/>
        <w:autoSpaceDN w:val="0"/>
        <w:adjustRightInd w:val="0"/>
        <w:snapToGrid w:val="0"/>
        <w:spacing w:line="578" w:lineRule="exact"/>
        <w:ind w:firstLine="640" w:firstLineChars="200"/>
        <w:rPr>
          <w:rFonts w:ascii="方正仿宋_GBK" w:hAnsi="宋体" w:eastAsia="方正仿宋_GBK" w:cs="Times New Roman"/>
          <w:color w:val="000000"/>
          <w:kern w:val="0"/>
          <w:sz w:val="32"/>
          <w:szCs w:val="32"/>
        </w:rPr>
      </w:pPr>
      <w:r>
        <w:rPr>
          <w:rFonts w:ascii="方正仿宋_GBK" w:hAnsi="宋体" w:eastAsia="方正仿宋_GBK" w:cs="Times New Roman"/>
          <w:color w:val="000000"/>
          <w:kern w:val="0"/>
          <w:sz w:val="32"/>
          <w:szCs w:val="32"/>
        </w:rPr>
        <w:t>本人</w:t>
      </w:r>
      <w:r>
        <w:rPr>
          <w:rFonts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rPr>
        <w:t>（姓名）系</w:t>
      </w:r>
      <w:r>
        <w:rPr>
          <w:rFonts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rPr>
        <w:t>（</w:t>
      </w:r>
      <w:r>
        <w:rPr>
          <w:rFonts w:hint="eastAsia" w:ascii="方正仿宋_GBK" w:hAnsi="宋体" w:eastAsia="方正仿宋_GBK" w:cs="Times New Roman"/>
          <w:color w:val="000000"/>
          <w:kern w:val="0"/>
          <w:sz w:val="32"/>
          <w:szCs w:val="32"/>
        </w:rPr>
        <w:t>报价</w:t>
      </w:r>
      <w:r>
        <w:rPr>
          <w:rFonts w:ascii="方正仿宋_GBK" w:hAnsi="宋体" w:eastAsia="方正仿宋_GBK" w:cs="Times New Roman"/>
          <w:color w:val="000000"/>
          <w:kern w:val="0"/>
          <w:sz w:val="32"/>
          <w:szCs w:val="32"/>
        </w:rPr>
        <w:t>单位名称）的法定代表人，现委托</w:t>
      </w:r>
      <w:r>
        <w:rPr>
          <w:rFonts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rPr>
        <w:t>（姓名）为我司代理人。代理人根据授权，以我司名义签署、澄清、说明、补正、递交、撤回、修改</w:t>
      </w:r>
      <w:r>
        <w:rPr>
          <w:rFonts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rPr>
        <w:t>（项目名称）</w:t>
      </w:r>
      <w:r>
        <w:rPr>
          <w:rFonts w:hint="eastAsia" w:ascii="方正仿宋_GBK" w:hAnsi="宋体" w:eastAsia="方正仿宋_GBK" w:cs="Times New Roman"/>
          <w:color w:val="000000"/>
          <w:kern w:val="0"/>
          <w:sz w:val="32"/>
          <w:szCs w:val="32"/>
        </w:rPr>
        <w:t>报价</w:t>
      </w:r>
      <w:r>
        <w:rPr>
          <w:rFonts w:ascii="方正仿宋_GBK" w:hAnsi="宋体" w:eastAsia="方正仿宋_GBK" w:cs="Times New Roman"/>
          <w:color w:val="000000"/>
          <w:kern w:val="0"/>
          <w:sz w:val="32"/>
          <w:szCs w:val="32"/>
        </w:rPr>
        <w:t>有关事宜， 其法律后果由我方承担。</w:t>
      </w:r>
    </w:p>
    <w:p w14:paraId="2ABABECE">
      <w:pPr>
        <w:tabs>
          <w:tab w:val="left" w:pos="55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ascii="方正仿宋_GBK" w:hAnsi="宋体" w:eastAsia="方正仿宋_GBK" w:cs="Times New Roman"/>
          <w:color w:val="000000"/>
          <w:kern w:val="0"/>
          <w:sz w:val="32"/>
          <w:szCs w:val="32"/>
        </w:rPr>
        <w:t xml:space="preserve">委托期限：  </w:t>
      </w:r>
      <w:r>
        <w:rPr>
          <w:rFonts w:hint="eastAsia" w:ascii="方正仿宋_GBK" w:hAnsi="宋体" w:eastAsia="方正仿宋_GBK" w:cs="Times New Roman"/>
          <w:color w:val="000000"/>
          <w:kern w:val="0"/>
          <w:sz w:val="32"/>
          <w:szCs w:val="32"/>
        </w:rPr>
        <w:t xml:space="preserve">                     </w:t>
      </w:r>
      <w:r>
        <w:rPr>
          <w:rFonts w:ascii="方正仿宋_GBK" w:hAnsi="宋体" w:eastAsia="方正仿宋_GBK" w:cs="Times New Roman"/>
          <w:color w:val="000000"/>
          <w:kern w:val="0"/>
          <w:sz w:val="32"/>
          <w:szCs w:val="32"/>
        </w:rPr>
        <w:t xml:space="preserve">。 </w:t>
      </w:r>
    </w:p>
    <w:p w14:paraId="6F677469">
      <w:pPr>
        <w:tabs>
          <w:tab w:val="left" w:pos="55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ascii="方正仿宋_GBK" w:hAnsi="宋体" w:eastAsia="方正仿宋_GBK" w:cs="Times New Roman"/>
          <w:color w:val="000000"/>
          <w:kern w:val="0"/>
          <w:sz w:val="32"/>
          <w:szCs w:val="32"/>
        </w:rPr>
        <w:t>代理人无转委托权。</w:t>
      </w:r>
    </w:p>
    <w:p w14:paraId="63D0EBC7">
      <w:pPr>
        <w:tabs>
          <w:tab w:val="left" w:pos="55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p>
    <w:p w14:paraId="4D36C89F">
      <w:pPr>
        <w:tabs>
          <w:tab w:val="left" w:pos="55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p>
    <w:p w14:paraId="36E2656C">
      <w:pPr>
        <w:tabs>
          <w:tab w:val="left" w:pos="55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p>
    <w:p w14:paraId="3E41AD93">
      <w:pPr>
        <w:tabs>
          <w:tab w:val="left" w:pos="55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ascii="方正仿宋_GBK" w:hAnsi="宋体" w:eastAsia="方正仿宋_GBK" w:cs="Times New Roman"/>
          <w:color w:val="000000"/>
          <w:kern w:val="0"/>
          <w:sz w:val="32"/>
          <w:szCs w:val="32"/>
        </w:rPr>
        <w:t>报价单位：</w:t>
      </w:r>
      <w:r>
        <w:rPr>
          <w:rFonts w:hint="eastAsia"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rPr>
        <w:t>（公章）</w:t>
      </w:r>
    </w:p>
    <w:p w14:paraId="7AC78C1E">
      <w:pPr>
        <w:tabs>
          <w:tab w:val="left" w:pos="55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ascii="方正仿宋_GBK" w:hAnsi="宋体" w:eastAsia="方正仿宋_GBK" w:cs="Times New Roman"/>
          <w:color w:val="000000"/>
          <w:kern w:val="0"/>
          <w:sz w:val="32"/>
          <w:szCs w:val="32"/>
        </w:rPr>
        <w:t>法定代表人：</w:t>
      </w:r>
      <w:r>
        <w:rPr>
          <w:rFonts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rPr>
        <w:t>（签字或盖章）</w:t>
      </w:r>
    </w:p>
    <w:p w14:paraId="316323C0">
      <w:pPr>
        <w:tabs>
          <w:tab w:val="left" w:pos="55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ascii="方正仿宋_GBK" w:hAnsi="宋体" w:eastAsia="方正仿宋_GBK" w:cs="Times New Roman"/>
          <w:color w:val="000000"/>
          <w:kern w:val="0"/>
          <w:sz w:val="32"/>
          <w:szCs w:val="32"/>
        </w:rPr>
        <w:t>身份证号码：</w:t>
      </w:r>
      <w:r>
        <w:rPr>
          <w:rFonts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rPr>
        <w:t xml:space="preserve">    </w:t>
      </w:r>
      <w:r>
        <w:rPr>
          <w:rFonts w:ascii="方正仿宋_GBK" w:hAnsi="宋体" w:eastAsia="方正仿宋_GBK" w:cs="Times New Roman"/>
          <w:color w:val="000000"/>
          <w:kern w:val="0"/>
          <w:sz w:val="32"/>
          <w:szCs w:val="32"/>
        </w:rPr>
        <w:tab/>
      </w:r>
    </w:p>
    <w:p w14:paraId="1978F79A">
      <w:pPr>
        <w:tabs>
          <w:tab w:val="left" w:pos="60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ascii="方正仿宋_GBK" w:hAnsi="宋体" w:eastAsia="方正仿宋_GBK" w:cs="Times New Roman"/>
          <w:color w:val="000000"/>
          <w:kern w:val="0"/>
          <w:sz w:val="32"/>
          <w:szCs w:val="32"/>
        </w:rPr>
        <w:t>委托代理人：</w:t>
      </w:r>
      <w:r>
        <w:rPr>
          <w:rFonts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u w:val="single"/>
        </w:rPr>
        <w:tab/>
      </w:r>
      <w:r>
        <w:rPr>
          <w:rFonts w:ascii="方正仿宋_GBK" w:hAnsi="宋体" w:eastAsia="方正仿宋_GBK" w:cs="Times New Roman"/>
          <w:color w:val="000000"/>
          <w:kern w:val="0"/>
          <w:sz w:val="32"/>
          <w:szCs w:val="32"/>
        </w:rPr>
        <w:t>（签字）</w:t>
      </w:r>
    </w:p>
    <w:p w14:paraId="6B23A55E">
      <w:pPr>
        <w:tabs>
          <w:tab w:val="left" w:pos="60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u w:val="single"/>
        </w:rPr>
      </w:pPr>
      <w:r>
        <w:rPr>
          <w:rFonts w:ascii="方正仿宋_GBK" w:hAnsi="宋体" w:eastAsia="方正仿宋_GBK" w:cs="Times New Roman"/>
          <w:color w:val="000000"/>
          <w:kern w:val="0"/>
          <w:sz w:val="32"/>
          <w:szCs w:val="32"/>
        </w:rPr>
        <w:t>身份证号码：</w:t>
      </w:r>
      <w:r>
        <w:rPr>
          <w:rFonts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u w:val="single"/>
        </w:rPr>
        <w:tab/>
      </w:r>
    </w:p>
    <w:p w14:paraId="7BAA01CE">
      <w:pPr>
        <w:tabs>
          <w:tab w:val="left" w:pos="55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p>
    <w:p w14:paraId="25673831">
      <w:pPr>
        <w:tabs>
          <w:tab w:val="left" w:pos="55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ascii="方正仿宋_GBK" w:hAnsi="宋体" w:eastAsia="方正仿宋_GBK" w:cs="Times New Roman"/>
          <w:color w:val="000000"/>
          <w:kern w:val="0"/>
          <w:sz w:val="32"/>
          <w:szCs w:val="32"/>
        </w:rPr>
        <w:t xml:space="preserve">   </w:t>
      </w:r>
      <w:r>
        <w:rPr>
          <w:rFonts w:hint="eastAsia" w:ascii="方正仿宋_GBK" w:hAnsi="宋体" w:eastAsia="方正仿宋_GBK" w:cs="Times New Roman"/>
          <w:color w:val="000000"/>
          <w:kern w:val="0"/>
          <w:sz w:val="32"/>
          <w:szCs w:val="32"/>
        </w:rPr>
        <w:t xml:space="preserve"> </w:t>
      </w:r>
      <w:r>
        <w:rPr>
          <w:rFonts w:ascii="方正仿宋_GBK" w:hAnsi="宋体" w:eastAsia="方正仿宋_GBK" w:cs="Times New Roman"/>
          <w:color w:val="000000"/>
          <w:kern w:val="0"/>
          <w:sz w:val="32"/>
          <w:szCs w:val="32"/>
        </w:rPr>
        <w:t xml:space="preserve">                             年    月    日</w:t>
      </w:r>
    </w:p>
    <w:p w14:paraId="2BBEC898">
      <w:pPr>
        <w:ind w:firstLine="640" w:firstLineChars="200"/>
        <w:rPr>
          <w:rFonts w:ascii="仿宋" w:hAnsi="仿宋" w:eastAsia="仿宋" w:cs="仿宋"/>
          <w:sz w:val="32"/>
          <w:szCs w:val="40"/>
        </w:rPr>
      </w:pPr>
    </w:p>
    <w:p w14:paraId="27580B4F">
      <w:pPr>
        <w:widowControl/>
        <w:spacing w:line="578" w:lineRule="exact"/>
        <w:jc w:val="center"/>
        <w:rPr>
          <w:rFonts w:ascii="方正小标宋_GBK" w:hAnsi="仿宋" w:eastAsia="方正小标宋_GBK" w:cs="仿宋"/>
          <w:sz w:val="44"/>
          <w:szCs w:val="44"/>
        </w:rPr>
      </w:pPr>
    </w:p>
    <w:p w14:paraId="574BC1EA">
      <w:pPr>
        <w:widowControl/>
        <w:spacing w:line="578" w:lineRule="exact"/>
        <w:jc w:val="center"/>
        <w:rPr>
          <w:rFonts w:ascii="方正小标宋_GBK" w:hAnsi="仿宋" w:eastAsia="方正小标宋_GBK" w:cs="仿宋"/>
          <w:sz w:val="44"/>
          <w:szCs w:val="44"/>
        </w:rPr>
      </w:pPr>
    </w:p>
    <w:p w14:paraId="08DE3087">
      <w:pPr>
        <w:spacing w:line="400" w:lineRule="exact"/>
        <w:rPr>
          <w:rFonts w:ascii="宋体" w:hAnsi="宋体" w:eastAsia="宋体" w:cs="宋体"/>
          <w:b/>
          <w:sz w:val="24"/>
          <w:szCs w:val="24"/>
        </w:rPr>
      </w:pPr>
    </w:p>
    <w:p w14:paraId="2B883AAB">
      <w:pPr>
        <w:spacing w:line="400" w:lineRule="exact"/>
        <w:rPr>
          <w:rFonts w:ascii="宋体" w:hAnsi="宋体" w:eastAsia="宋体" w:cs="宋体"/>
          <w:b/>
          <w:sz w:val="24"/>
          <w:szCs w:val="24"/>
        </w:rPr>
      </w:pPr>
      <w:r>
        <w:rPr>
          <w:rFonts w:hint="eastAsia" w:ascii="宋体" w:hAnsi="宋体" w:eastAsia="宋体" w:cs="宋体"/>
          <w:b/>
          <w:sz w:val="24"/>
          <w:szCs w:val="24"/>
        </w:rPr>
        <w:t>附件8</w:t>
      </w:r>
    </w:p>
    <w:p w14:paraId="208915FE">
      <w:pPr>
        <w:widowControl/>
        <w:spacing w:line="578" w:lineRule="exact"/>
        <w:rPr>
          <w:rFonts w:ascii="方正小标宋_GBK" w:hAnsi="仿宋" w:eastAsia="方正小标宋_GBK" w:cs="仿宋"/>
          <w:sz w:val="44"/>
          <w:szCs w:val="44"/>
        </w:rPr>
      </w:pPr>
    </w:p>
    <w:p w14:paraId="53CC71F5">
      <w:pPr>
        <w:widowControl/>
        <w:spacing w:line="578"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报价</w:t>
      </w:r>
      <w:r>
        <w:rPr>
          <w:rFonts w:ascii="方正小标宋_GBK" w:hAnsi="仿宋" w:eastAsia="方正小标宋_GBK" w:cs="仿宋"/>
          <w:sz w:val="44"/>
          <w:szCs w:val="44"/>
        </w:rPr>
        <w:t>单位营业执照</w:t>
      </w:r>
      <w:r>
        <w:rPr>
          <w:rFonts w:hint="eastAsia" w:ascii="方正小标宋_GBK" w:hAnsi="仿宋" w:eastAsia="方正小标宋_GBK" w:cs="仿宋"/>
          <w:sz w:val="44"/>
          <w:szCs w:val="44"/>
        </w:rPr>
        <w:t>及</w:t>
      </w:r>
      <w:r>
        <w:rPr>
          <w:rFonts w:ascii="方正小标宋_GBK" w:hAnsi="仿宋" w:eastAsia="方正小标宋_GBK" w:cs="仿宋"/>
          <w:sz w:val="44"/>
          <w:szCs w:val="44"/>
        </w:rPr>
        <w:t>资质</w:t>
      </w:r>
    </w:p>
    <w:p w14:paraId="396C7362">
      <w:pPr>
        <w:widowControl/>
        <w:spacing w:line="578" w:lineRule="exact"/>
        <w:jc w:val="center"/>
        <w:rPr>
          <w:rFonts w:ascii="方正小标宋_GBK" w:hAnsi="仿宋" w:eastAsia="方正小标宋_GBK" w:cs="仿宋"/>
          <w:sz w:val="44"/>
          <w:szCs w:val="44"/>
        </w:rPr>
      </w:pPr>
    </w:p>
    <w:p w14:paraId="2738F8E6">
      <w:pPr>
        <w:widowControl/>
        <w:spacing w:line="578" w:lineRule="exact"/>
        <w:jc w:val="center"/>
        <w:rPr>
          <w:rFonts w:ascii="方正小标宋_GBK" w:hAnsi="仿宋" w:eastAsia="方正小标宋_GBK" w:cs="仿宋"/>
          <w:sz w:val="44"/>
          <w:szCs w:val="44"/>
        </w:rPr>
      </w:pPr>
    </w:p>
    <w:p w14:paraId="65569BC2">
      <w:pPr>
        <w:widowControl/>
        <w:spacing w:line="578" w:lineRule="exact"/>
        <w:jc w:val="center"/>
        <w:rPr>
          <w:rFonts w:ascii="方正小标宋_GBK" w:hAnsi="仿宋" w:eastAsia="方正小标宋_GBK" w:cs="仿宋"/>
          <w:sz w:val="44"/>
          <w:szCs w:val="44"/>
        </w:rPr>
      </w:pPr>
    </w:p>
    <w:p w14:paraId="7035F5D8">
      <w:pPr>
        <w:widowControl/>
        <w:spacing w:line="578" w:lineRule="exact"/>
        <w:jc w:val="center"/>
        <w:rPr>
          <w:rFonts w:ascii="方正小标宋_GBK" w:hAnsi="仿宋" w:eastAsia="方正小标宋_GBK" w:cs="仿宋"/>
          <w:sz w:val="44"/>
          <w:szCs w:val="44"/>
        </w:rPr>
      </w:pPr>
    </w:p>
    <w:p w14:paraId="5F9291B1">
      <w:pPr>
        <w:widowControl/>
        <w:spacing w:line="578" w:lineRule="exact"/>
        <w:jc w:val="center"/>
        <w:rPr>
          <w:rFonts w:ascii="方正小标宋_GBK" w:hAnsi="仿宋" w:eastAsia="方正小标宋_GBK" w:cs="仿宋"/>
          <w:sz w:val="44"/>
          <w:szCs w:val="44"/>
        </w:rPr>
      </w:pPr>
    </w:p>
    <w:p w14:paraId="284706E4">
      <w:pPr>
        <w:widowControl/>
        <w:spacing w:line="578" w:lineRule="exact"/>
        <w:jc w:val="center"/>
        <w:rPr>
          <w:rFonts w:ascii="方正小标宋_GBK" w:hAnsi="仿宋" w:eastAsia="方正小标宋_GBK" w:cs="仿宋"/>
          <w:sz w:val="44"/>
          <w:szCs w:val="44"/>
        </w:rPr>
      </w:pPr>
    </w:p>
    <w:p w14:paraId="6C45EEDD">
      <w:pPr>
        <w:widowControl/>
        <w:spacing w:line="578" w:lineRule="exact"/>
        <w:jc w:val="center"/>
        <w:rPr>
          <w:rFonts w:ascii="方正小标宋_GBK" w:hAnsi="仿宋" w:eastAsia="方正小标宋_GBK" w:cs="仿宋"/>
          <w:sz w:val="44"/>
          <w:szCs w:val="44"/>
        </w:rPr>
      </w:pPr>
    </w:p>
    <w:p w14:paraId="0DEB3AF1">
      <w:pPr>
        <w:widowControl/>
        <w:spacing w:line="578" w:lineRule="exact"/>
        <w:jc w:val="center"/>
        <w:rPr>
          <w:rFonts w:ascii="方正小标宋_GBK" w:hAnsi="仿宋" w:eastAsia="方正小标宋_GBK" w:cs="仿宋"/>
          <w:sz w:val="44"/>
          <w:szCs w:val="44"/>
        </w:rPr>
      </w:pPr>
    </w:p>
    <w:p w14:paraId="4D9A016F">
      <w:pPr>
        <w:widowControl/>
        <w:spacing w:line="578" w:lineRule="exact"/>
        <w:jc w:val="center"/>
        <w:rPr>
          <w:rFonts w:ascii="方正小标宋_GBK" w:hAnsi="仿宋" w:eastAsia="方正小标宋_GBK" w:cs="仿宋"/>
          <w:sz w:val="44"/>
          <w:szCs w:val="44"/>
        </w:rPr>
      </w:pPr>
    </w:p>
    <w:p w14:paraId="6F38A042">
      <w:pPr>
        <w:widowControl/>
        <w:spacing w:line="578" w:lineRule="exact"/>
        <w:jc w:val="center"/>
        <w:rPr>
          <w:rFonts w:ascii="方正小标宋_GBK" w:hAnsi="仿宋" w:eastAsia="方正小标宋_GBK" w:cs="仿宋"/>
          <w:sz w:val="44"/>
          <w:szCs w:val="44"/>
        </w:rPr>
      </w:pPr>
    </w:p>
    <w:p w14:paraId="388B0098">
      <w:pPr>
        <w:widowControl/>
        <w:spacing w:line="578" w:lineRule="exact"/>
        <w:jc w:val="center"/>
        <w:rPr>
          <w:rFonts w:ascii="方正小标宋_GBK" w:hAnsi="仿宋" w:eastAsia="方正小标宋_GBK" w:cs="仿宋"/>
          <w:sz w:val="44"/>
          <w:szCs w:val="44"/>
        </w:rPr>
      </w:pPr>
    </w:p>
    <w:p w14:paraId="4C79757F">
      <w:pPr>
        <w:widowControl/>
        <w:spacing w:line="578" w:lineRule="exact"/>
        <w:jc w:val="center"/>
        <w:rPr>
          <w:rFonts w:ascii="方正小标宋_GBK" w:hAnsi="仿宋" w:eastAsia="方正小标宋_GBK" w:cs="仿宋"/>
          <w:sz w:val="44"/>
          <w:szCs w:val="44"/>
        </w:rPr>
      </w:pPr>
    </w:p>
    <w:p w14:paraId="63E6EF28">
      <w:pPr>
        <w:widowControl/>
        <w:spacing w:line="578" w:lineRule="exact"/>
        <w:jc w:val="center"/>
        <w:rPr>
          <w:rFonts w:ascii="方正小标宋_GBK" w:hAnsi="仿宋" w:eastAsia="方正小标宋_GBK" w:cs="仿宋"/>
          <w:sz w:val="44"/>
          <w:szCs w:val="44"/>
        </w:rPr>
      </w:pPr>
    </w:p>
    <w:p w14:paraId="0EE76C21">
      <w:pPr>
        <w:widowControl/>
        <w:spacing w:line="578" w:lineRule="exact"/>
        <w:jc w:val="center"/>
        <w:rPr>
          <w:rFonts w:ascii="方正小标宋_GBK" w:hAnsi="仿宋" w:eastAsia="方正小标宋_GBK" w:cs="仿宋"/>
          <w:sz w:val="44"/>
          <w:szCs w:val="44"/>
        </w:rPr>
      </w:pPr>
    </w:p>
    <w:p w14:paraId="4C12AD23">
      <w:pPr>
        <w:widowControl/>
        <w:spacing w:line="578" w:lineRule="exact"/>
        <w:jc w:val="center"/>
        <w:rPr>
          <w:rFonts w:ascii="方正小标宋_GBK" w:hAnsi="仿宋" w:eastAsia="方正小标宋_GBK" w:cs="仿宋"/>
          <w:sz w:val="44"/>
          <w:szCs w:val="44"/>
        </w:rPr>
      </w:pPr>
    </w:p>
    <w:p w14:paraId="0A1453D4">
      <w:pPr>
        <w:widowControl/>
        <w:spacing w:line="578" w:lineRule="exact"/>
        <w:jc w:val="center"/>
        <w:rPr>
          <w:rFonts w:ascii="方正小标宋_GBK" w:hAnsi="仿宋" w:eastAsia="方正小标宋_GBK" w:cs="仿宋"/>
          <w:sz w:val="44"/>
          <w:szCs w:val="44"/>
        </w:rPr>
      </w:pPr>
    </w:p>
    <w:p w14:paraId="7D67FF0D">
      <w:pPr>
        <w:widowControl/>
        <w:spacing w:line="578" w:lineRule="exact"/>
        <w:jc w:val="center"/>
        <w:rPr>
          <w:rFonts w:ascii="方正小标宋_GBK" w:hAnsi="仿宋" w:eastAsia="方正小标宋_GBK" w:cs="仿宋"/>
          <w:sz w:val="44"/>
          <w:szCs w:val="44"/>
        </w:rPr>
      </w:pPr>
    </w:p>
    <w:p w14:paraId="7326FCDD">
      <w:pPr>
        <w:widowControl/>
        <w:spacing w:line="578" w:lineRule="exact"/>
        <w:jc w:val="center"/>
        <w:rPr>
          <w:rFonts w:ascii="方正小标宋_GBK" w:hAnsi="仿宋" w:eastAsia="方正小标宋_GBK" w:cs="仿宋"/>
          <w:sz w:val="44"/>
          <w:szCs w:val="44"/>
        </w:rPr>
      </w:pPr>
    </w:p>
    <w:p w14:paraId="67323CF8">
      <w:pPr>
        <w:tabs>
          <w:tab w:val="left" w:pos="6195"/>
        </w:tabs>
        <w:autoSpaceDE w:val="0"/>
        <w:autoSpaceDN w:val="0"/>
        <w:adjustRightInd w:val="0"/>
        <w:snapToGrid w:val="0"/>
        <w:spacing w:line="578" w:lineRule="exact"/>
        <w:ind w:firstLine="2100"/>
        <w:jc w:val="righ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报价</w:t>
      </w:r>
      <w:r>
        <w:rPr>
          <w:rFonts w:ascii="方正仿宋_GBK" w:hAnsi="宋体" w:eastAsia="方正仿宋_GBK" w:cs="Times New Roman"/>
          <w:color w:val="000000"/>
          <w:spacing w:val="-1"/>
          <w:kern w:val="0"/>
          <w:sz w:val="32"/>
          <w:szCs w:val="32"/>
        </w:rPr>
        <w:t>单位</w:t>
      </w:r>
      <w:r>
        <w:rPr>
          <w:rFonts w:hint="eastAsia" w:ascii="方正仿宋_GBK" w:hAnsi="宋体" w:eastAsia="方正仿宋_GBK" w:cs="Times New Roman"/>
          <w:color w:val="000000"/>
          <w:kern w:val="0"/>
          <w:sz w:val="32"/>
          <w:szCs w:val="32"/>
        </w:rPr>
        <w:t>：</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u w:val="single"/>
        </w:rPr>
        <w:tab/>
      </w:r>
      <w:r>
        <w:rPr>
          <w:rFonts w:hint="eastAsia" w:ascii="方正仿宋_GBK" w:hAnsi="宋体" w:eastAsia="方正仿宋_GBK" w:cs="Times New Roman"/>
          <w:color w:val="000000"/>
          <w:spacing w:val="-1"/>
          <w:kern w:val="0"/>
          <w:sz w:val="32"/>
          <w:szCs w:val="32"/>
        </w:rPr>
        <w:t>（</w:t>
      </w:r>
      <w:r>
        <w:rPr>
          <w:rFonts w:hint="eastAsia" w:ascii="方正仿宋_GBK" w:hAnsi="宋体" w:eastAsia="方正仿宋_GBK" w:cs="Times New Roman"/>
          <w:color w:val="000000"/>
          <w:kern w:val="0"/>
          <w:sz w:val="32"/>
          <w:szCs w:val="32"/>
        </w:rPr>
        <w:t>公章）</w:t>
      </w:r>
    </w:p>
    <w:p w14:paraId="3326743A">
      <w:pPr>
        <w:tabs>
          <w:tab w:val="left" w:pos="4935"/>
          <w:tab w:val="left" w:pos="5460"/>
          <w:tab w:val="left" w:pos="6400"/>
        </w:tabs>
        <w:autoSpaceDE w:val="0"/>
        <w:autoSpaceDN w:val="0"/>
        <w:adjustRightInd w:val="0"/>
        <w:snapToGrid w:val="0"/>
        <w:spacing w:line="578" w:lineRule="exact"/>
        <w:ind w:firstLine="3780"/>
        <w:jc w:val="righ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u w:val="single"/>
        </w:rPr>
        <w:tab/>
      </w:r>
      <w:r>
        <w:rPr>
          <w:rFonts w:hint="eastAsia" w:ascii="方正仿宋_GBK" w:hAnsi="宋体" w:eastAsia="方正仿宋_GBK" w:cs="Times New Roman"/>
          <w:color w:val="000000"/>
          <w:spacing w:val="-1"/>
          <w:kern w:val="0"/>
          <w:sz w:val="32"/>
          <w:szCs w:val="32"/>
        </w:rPr>
        <w:t>年</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rPr>
        <w:t>月</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rPr>
        <w:t xml:space="preserve">日  </w:t>
      </w:r>
    </w:p>
    <w:p w14:paraId="31AB803C">
      <w:pPr>
        <w:autoSpaceDE w:val="0"/>
        <w:autoSpaceDN w:val="0"/>
        <w:adjustRightInd w:val="0"/>
        <w:snapToGrid w:val="0"/>
        <w:spacing w:line="578" w:lineRule="exact"/>
        <w:jc w:val="center"/>
        <w:rPr>
          <w:rFonts w:ascii="方正仿宋_GBK" w:hAnsi="宋体" w:eastAsia="方正仿宋_GBK" w:cs="Times New Roman"/>
          <w:b/>
          <w:color w:val="000000"/>
          <w:kern w:val="0"/>
          <w:sz w:val="32"/>
          <w:szCs w:val="32"/>
        </w:rPr>
      </w:pPr>
    </w:p>
    <w:p w14:paraId="2487EA32">
      <w:pPr>
        <w:spacing w:line="400" w:lineRule="exact"/>
        <w:rPr>
          <w:rFonts w:ascii="宋体" w:hAnsi="宋体" w:eastAsia="宋体" w:cs="宋体"/>
          <w:b/>
          <w:sz w:val="24"/>
          <w:szCs w:val="24"/>
        </w:rPr>
      </w:pPr>
      <w:r>
        <w:rPr>
          <w:rFonts w:hint="eastAsia" w:ascii="宋体" w:hAnsi="宋体" w:eastAsia="宋体" w:cs="宋体"/>
          <w:b/>
          <w:sz w:val="24"/>
          <w:szCs w:val="24"/>
        </w:rPr>
        <w:t>附件9</w:t>
      </w:r>
    </w:p>
    <w:p w14:paraId="3B042D61">
      <w:pPr>
        <w:widowControl/>
        <w:spacing w:line="578" w:lineRule="exact"/>
        <w:jc w:val="center"/>
        <w:rPr>
          <w:rFonts w:ascii="方正小标宋_GBK" w:hAnsi="仿宋" w:eastAsia="方正小标宋_GBK" w:cs="仿宋"/>
          <w:sz w:val="44"/>
          <w:szCs w:val="44"/>
        </w:rPr>
      </w:pPr>
    </w:p>
    <w:p w14:paraId="06C9BC2D">
      <w:pPr>
        <w:widowControl/>
        <w:spacing w:line="578" w:lineRule="exact"/>
        <w:jc w:val="center"/>
        <w:rPr>
          <w:rFonts w:ascii="方正仿宋_GBK" w:hAnsi="方正仿宋_GBK" w:eastAsia="方正仿宋_GBK" w:cs="方正仿宋_GBK"/>
          <w:sz w:val="32"/>
          <w:szCs w:val="32"/>
        </w:rPr>
      </w:pPr>
      <w:r>
        <w:rPr>
          <w:rFonts w:hint="eastAsia" w:ascii="方正小标宋_GBK" w:hAnsi="仿宋" w:eastAsia="方正小标宋_GBK" w:cs="仿宋"/>
          <w:sz w:val="44"/>
          <w:szCs w:val="44"/>
        </w:rPr>
        <w:t>法人</w:t>
      </w:r>
      <w:r>
        <w:rPr>
          <w:rFonts w:ascii="方正小标宋_GBK" w:hAnsi="仿宋" w:eastAsia="方正小标宋_GBK" w:cs="仿宋"/>
          <w:sz w:val="44"/>
          <w:szCs w:val="44"/>
        </w:rPr>
        <w:t>身份证</w:t>
      </w:r>
      <w:r>
        <w:rPr>
          <w:rFonts w:hint="eastAsia" w:ascii="方正小标宋_GBK" w:hAnsi="仿宋" w:eastAsia="方正小标宋_GBK" w:cs="仿宋"/>
          <w:sz w:val="44"/>
          <w:szCs w:val="44"/>
        </w:rPr>
        <w:t>（正反</w:t>
      </w:r>
      <w:r>
        <w:rPr>
          <w:rFonts w:ascii="方正小标宋_GBK" w:hAnsi="仿宋" w:eastAsia="方正小标宋_GBK" w:cs="仿宋"/>
          <w:sz w:val="44"/>
          <w:szCs w:val="44"/>
        </w:rPr>
        <w:t>两面</w:t>
      </w:r>
      <w:r>
        <w:rPr>
          <w:rFonts w:hint="eastAsia" w:ascii="方正小标宋_GBK" w:hAnsi="仿宋" w:eastAsia="方正小标宋_GBK" w:cs="仿宋"/>
          <w:sz w:val="44"/>
          <w:szCs w:val="44"/>
        </w:rPr>
        <w:t>）</w:t>
      </w:r>
    </w:p>
    <w:p w14:paraId="399A0367">
      <w:pPr>
        <w:jc w:val="center"/>
      </w:pPr>
    </w:p>
    <w:p w14:paraId="4103C0B9">
      <w:pPr>
        <w:widowControl/>
        <w:spacing w:line="578" w:lineRule="exact"/>
        <w:jc w:val="center"/>
        <w:rPr>
          <w:rFonts w:ascii="方正小标宋_GBK" w:hAnsi="仿宋" w:eastAsia="方正小标宋_GBK" w:cs="仿宋"/>
          <w:sz w:val="44"/>
          <w:szCs w:val="44"/>
        </w:rPr>
      </w:pPr>
    </w:p>
    <w:p w14:paraId="7651EC6C">
      <w:pPr>
        <w:widowControl/>
        <w:spacing w:line="578" w:lineRule="exact"/>
        <w:jc w:val="center"/>
        <w:rPr>
          <w:rFonts w:ascii="方正小标宋_GBK" w:hAnsi="仿宋" w:eastAsia="方正小标宋_GBK" w:cs="仿宋"/>
          <w:sz w:val="44"/>
          <w:szCs w:val="44"/>
        </w:rPr>
      </w:pPr>
    </w:p>
    <w:p w14:paraId="19728A20">
      <w:pPr>
        <w:widowControl/>
        <w:spacing w:line="578" w:lineRule="exact"/>
        <w:jc w:val="center"/>
        <w:rPr>
          <w:rFonts w:ascii="方正小标宋_GBK" w:hAnsi="仿宋" w:eastAsia="方正小标宋_GBK" w:cs="仿宋"/>
          <w:sz w:val="44"/>
          <w:szCs w:val="44"/>
        </w:rPr>
      </w:pPr>
    </w:p>
    <w:p w14:paraId="73F3C8B4">
      <w:pPr>
        <w:widowControl/>
        <w:spacing w:line="578" w:lineRule="exact"/>
        <w:jc w:val="center"/>
        <w:rPr>
          <w:rFonts w:ascii="方正小标宋_GBK" w:hAnsi="仿宋" w:eastAsia="方正小标宋_GBK" w:cs="仿宋"/>
          <w:sz w:val="44"/>
          <w:szCs w:val="44"/>
        </w:rPr>
      </w:pPr>
    </w:p>
    <w:p w14:paraId="5719032F">
      <w:pPr>
        <w:widowControl/>
        <w:spacing w:line="578" w:lineRule="exact"/>
        <w:jc w:val="center"/>
        <w:rPr>
          <w:rFonts w:ascii="方正小标宋_GBK" w:hAnsi="仿宋" w:eastAsia="方正小标宋_GBK" w:cs="仿宋"/>
          <w:sz w:val="44"/>
          <w:szCs w:val="44"/>
        </w:rPr>
      </w:pPr>
    </w:p>
    <w:p w14:paraId="42221709">
      <w:pPr>
        <w:widowControl/>
        <w:spacing w:line="578" w:lineRule="exact"/>
        <w:jc w:val="center"/>
        <w:rPr>
          <w:rFonts w:ascii="方正小标宋_GBK" w:hAnsi="仿宋" w:eastAsia="方正小标宋_GBK" w:cs="仿宋"/>
          <w:sz w:val="44"/>
          <w:szCs w:val="44"/>
        </w:rPr>
      </w:pPr>
    </w:p>
    <w:p w14:paraId="47EE52A7">
      <w:pPr>
        <w:widowControl/>
        <w:spacing w:line="578" w:lineRule="exact"/>
        <w:jc w:val="center"/>
        <w:rPr>
          <w:rFonts w:ascii="方正小标宋_GBK" w:hAnsi="仿宋" w:eastAsia="方正小标宋_GBK" w:cs="仿宋"/>
          <w:sz w:val="44"/>
          <w:szCs w:val="44"/>
        </w:rPr>
      </w:pPr>
    </w:p>
    <w:p w14:paraId="62310E0B">
      <w:pPr>
        <w:widowControl/>
        <w:spacing w:line="578" w:lineRule="exact"/>
        <w:jc w:val="center"/>
        <w:rPr>
          <w:rFonts w:ascii="方正小标宋_GBK" w:hAnsi="仿宋" w:eastAsia="方正小标宋_GBK" w:cs="仿宋"/>
          <w:sz w:val="44"/>
          <w:szCs w:val="44"/>
        </w:rPr>
      </w:pPr>
    </w:p>
    <w:p w14:paraId="33D2792B">
      <w:pPr>
        <w:widowControl/>
        <w:spacing w:line="578" w:lineRule="exact"/>
        <w:jc w:val="center"/>
        <w:rPr>
          <w:rFonts w:ascii="方正小标宋_GBK" w:hAnsi="仿宋" w:eastAsia="方正小标宋_GBK" w:cs="仿宋"/>
          <w:sz w:val="44"/>
          <w:szCs w:val="44"/>
        </w:rPr>
      </w:pPr>
    </w:p>
    <w:p w14:paraId="3FFC316C">
      <w:pPr>
        <w:widowControl/>
        <w:spacing w:line="578" w:lineRule="exact"/>
        <w:jc w:val="center"/>
        <w:rPr>
          <w:rFonts w:ascii="方正小标宋_GBK" w:hAnsi="仿宋" w:eastAsia="方正小标宋_GBK" w:cs="仿宋"/>
          <w:sz w:val="44"/>
          <w:szCs w:val="44"/>
        </w:rPr>
      </w:pPr>
    </w:p>
    <w:p w14:paraId="7B4A1D37">
      <w:pPr>
        <w:widowControl/>
        <w:spacing w:line="578" w:lineRule="exact"/>
        <w:jc w:val="center"/>
        <w:rPr>
          <w:rFonts w:ascii="方正小标宋_GBK" w:hAnsi="仿宋" w:eastAsia="方正小标宋_GBK" w:cs="仿宋"/>
          <w:sz w:val="44"/>
          <w:szCs w:val="44"/>
        </w:rPr>
      </w:pPr>
    </w:p>
    <w:p w14:paraId="7F94B415">
      <w:pPr>
        <w:widowControl/>
        <w:spacing w:line="578" w:lineRule="exact"/>
        <w:jc w:val="center"/>
        <w:rPr>
          <w:rFonts w:ascii="方正小标宋_GBK" w:hAnsi="仿宋" w:eastAsia="方正小标宋_GBK" w:cs="仿宋"/>
          <w:sz w:val="44"/>
          <w:szCs w:val="44"/>
        </w:rPr>
      </w:pPr>
    </w:p>
    <w:p w14:paraId="3E998F03">
      <w:pPr>
        <w:widowControl/>
        <w:spacing w:line="578" w:lineRule="exact"/>
        <w:jc w:val="center"/>
        <w:rPr>
          <w:rFonts w:ascii="方正小标宋_GBK" w:hAnsi="仿宋" w:eastAsia="方正小标宋_GBK" w:cs="仿宋"/>
          <w:sz w:val="44"/>
          <w:szCs w:val="44"/>
        </w:rPr>
      </w:pPr>
    </w:p>
    <w:p w14:paraId="07F9DF24">
      <w:pPr>
        <w:widowControl/>
        <w:spacing w:line="578" w:lineRule="exact"/>
        <w:jc w:val="center"/>
        <w:rPr>
          <w:rFonts w:ascii="方正小标宋_GBK" w:hAnsi="仿宋" w:eastAsia="方正小标宋_GBK" w:cs="仿宋"/>
          <w:sz w:val="44"/>
          <w:szCs w:val="44"/>
        </w:rPr>
      </w:pPr>
    </w:p>
    <w:p w14:paraId="5B1FE11E">
      <w:pPr>
        <w:widowControl/>
        <w:spacing w:line="578" w:lineRule="exact"/>
        <w:jc w:val="center"/>
        <w:rPr>
          <w:rFonts w:ascii="方正小标宋_GBK" w:hAnsi="仿宋" w:eastAsia="方正小标宋_GBK" w:cs="仿宋"/>
          <w:sz w:val="44"/>
          <w:szCs w:val="44"/>
        </w:rPr>
      </w:pPr>
    </w:p>
    <w:p w14:paraId="428A93EC">
      <w:pPr>
        <w:widowControl/>
        <w:spacing w:line="578" w:lineRule="exact"/>
        <w:jc w:val="center"/>
        <w:rPr>
          <w:rFonts w:ascii="方正小标宋_GBK" w:hAnsi="仿宋" w:eastAsia="方正小标宋_GBK" w:cs="仿宋"/>
          <w:sz w:val="44"/>
          <w:szCs w:val="44"/>
        </w:rPr>
      </w:pPr>
    </w:p>
    <w:p w14:paraId="20594DD3">
      <w:pPr>
        <w:widowControl/>
        <w:spacing w:line="578" w:lineRule="exact"/>
        <w:jc w:val="center"/>
        <w:rPr>
          <w:rFonts w:ascii="方正小标宋_GBK" w:hAnsi="仿宋" w:eastAsia="方正小标宋_GBK" w:cs="仿宋"/>
          <w:sz w:val="44"/>
          <w:szCs w:val="44"/>
        </w:rPr>
      </w:pPr>
    </w:p>
    <w:p w14:paraId="238997CA">
      <w:pPr>
        <w:widowControl/>
        <w:spacing w:line="578" w:lineRule="exact"/>
        <w:jc w:val="center"/>
        <w:rPr>
          <w:rFonts w:ascii="方正小标宋_GBK" w:hAnsi="仿宋" w:eastAsia="方正小标宋_GBK" w:cs="仿宋"/>
          <w:sz w:val="44"/>
          <w:szCs w:val="44"/>
        </w:rPr>
      </w:pPr>
    </w:p>
    <w:p w14:paraId="0D801FF6">
      <w:pPr>
        <w:tabs>
          <w:tab w:val="left" w:pos="6195"/>
        </w:tabs>
        <w:autoSpaceDE w:val="0"/>
        <w:autoSpaceDN w:val="0"/>
        <w:adjustRightInd w:val="0"/>
        <w:snapToGrid w:val="0"/>
        <w:spacing w:line="578" w:lineRule="exact"/>
        <w:ind w:firstLine="2100"/>
        <w:jc w:val="righ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报价</w:t>
      </w:r>
      <w:r>
        <w:rPr>
          <w:rFonts w:ascii="方正仿宋_GBK" w:hAnsi="宋体" w:eastAsia="方正仿宋_GBK" w:cs="Times New Roman"/>
          <w:color w:val="000000"/>
          <w:spacing w:val="-1"/>
          <w:kern w:val="0"/>
          <w:sz w:val="32"/>
          <w:szCs w:val="32"/>
        </w:rPr>
        <w:t>单位</w:t>
      </w:r>
      <w:r>
        <w:rPr>
          <w:rFonts w:hint="eastAsia" w:ascii="方正仿宋_GBK" w:hAnsi="宋体" w:eastAsia="方正仿宋_GBK" w:cs="Times New Roman"/>
          <w:color w:val="000000"/>
          <w:kern w:val="0"/>
          <w:sz w:val="32"/>
          <w:szCs w:val="32"/>
        </w:rPr>
        <w:t>：</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u w:val="single"/>
        </w:rPr>
        <w:tab/>
      </w:r>
      <w:r>
        <w:rPr>
          <w:rFonts w:hint="eastAsia" w:ascii="方正仿宋_GBK" w:hAnsi="宋体" w:eastAsia="方正仿宋_GBK" w:cs="Times New Roman"/>
          <w:color w:val="000000"/>
          <w:spacing w:val="-1"/>
          <w:kern w:val="0"/>
          <w:sz w:val="32"/>
          <w:szCs w:val="32"/>
        </w:rPr>
        <w:t>（</w:t>
      </w:r>
      <w:r>
        <w:rPr>
          <w:rFonts w:hint="eastAsia" w:ascii="方正仿宋_GBK" w:hAnsi="宋体" w:eastAsia="方正仿宋_GBK" w:cs="Times New Roman"/>
          <w:color w:val="000000"/>
          <w:kern w:val="0"/>
          <w:sz w:val="32"/>
          <w:szCs w:val="32"/>
        </w:rPr>
        <w:t>公章）</w:t>
      </w:r>
    </w:p>
    <w:p w14:paraId="1092AAF3">
      <w:pPr>
        <w:tabs>
          <w:tab w:val="left" w:pos="4935"/>
          <w:tab w:val="left" w:pos="5460"/>
          <w:tab w:val="left" w:pos="6400"/>
        </w:tabs>
        <w:autoSpaceDE w:val="0"/>
        <w:autoSpaceDN w:val="0"/>
        <w:adjustRightInd w:val="0"/>
        <w:snapToGrid w:val="0"/>
        <w:spacing w:line="578" w:lineRule="exact"/>
        <w:ind w:firstLine="3780"/>
        <w:jc w:val="righ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u w:val="single"/>
        </w:rPr>
        <w:tab/>
      </w:r>
      <w:r>
        <w:rPr>
          <w:rFonts w:hint="eastAsia" w:ascii="方正仿宋_GBK" w:hAnsi="宋体" w:eastAsia="方正仿宋_GBK" w:cs="Times New Roman"/>
          <w:color w:val="000000"/>
          <w:spacing w:val="-1"/>
          <w:kern w:val="0"/>
          <w:sz w:val="32"/>
          <w:szCs w:val="32"/>
        </w:rPr>
        <w:t>年</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rPr>
        <w:t>月</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rPr>
        <w:t xml:space="preserve">日  </w:t>
      </w:r>
    </w:p>
    <w:p w14:paraId="04837BFD">
      <w:pPr>
        <w:spacing w:line="400" w:lineRule="exact"/>
        <w:rPr>
          <w:rFonts w:ascii="宋体" w:hAnsi="宋体" w:eastAsia="宋体" w:cs="宋体"/>
          <w:b/>
          <w:sz w:val="24"/>
          <w:szCs w:val="24"/>
        </w:rPr>
      </w:pPr>
    </w:p>
    <w:p w14:paraId="0A4518F4">
      <w:pPr>
        <w:spacing w:line="400" w:lineRule="exact"/>
        <w:rPr>
          <w:rFonts w:ascii="宋体" w:hAnsi="宋体" w:eastAsia="宋体" w:cs="宋体"/>
          <w:b/>
          <w:sz w:val="24"/>
          <w:szCs w:val="24"/>
        </w:rPr>
      </w:pPr>
      <w:r>
        <w:rPr>
          <w:rFonts w:hint="eastAsia" w:ascii="宋体" w:hAnsi="宋体" w:eastAsia="宋体" w:cs="宋体"/>
          <w:b/>
          <w:sz w:val="24"/>
          <w:szCs w:val="24"/>
        </w:rPr>
        <w:t>附件10</w:t>
      </w:r>
    </w:p>
    <w:p w14:paraId="7C501924">
      <w:pPr>
        <w:widowControl/>
        <w:spacing w:line="578" w:lineRule="exact"/>
        <w:jc w:val="center"/>
        <w:rPr>
          <w:rFonts w:ascii="方正小标宋_GBK" w:hAnsi="仿宋" w:eastAsia="方正小标宋_GBK" w:cs="仿宋"/>
          <w:sz w:val="44"/>
          <w:szCs w:val="44"/>
        </w:rPr>
      </w:pPr>
    </w:p>
    <w:p w14:paraId="46546813">
      <w:pPr>
        <w:widowControl/>
        <w:spacing w:line="578" w:lineRule="exact"/>
        <w:jc w:val="center"/>
        <w:rPr>
          <w:rFonts w:ascii="方正小标宋_GBK" w:hAnsi="仿宋" w:eastAsia="方正小标宋_GBK" w:cs="仿宋"/>
          <w:sz w:val="44"/>
          <w:szCs w:val="44"/>
        </w:rPr>
      </w:pPr>
      <w:r>
        <w:rPr>
          <w:rFonts w:hint="eastAsia" w:ascii="方正小标宋_GBK" w:hAnsi="仿宋" w:eastAsia="方正小标宋_GBK" w:cs="仿宋"/>
          <w:sz w:val="44"/>
          <w:szCs w:val="44"/>
        </w:rPr>
        <w:t>代理人身份证</w:t>
      </w:r>
      <w:r>
        <w:rPr>
          <w:rFonts w:ascii="方正小标宋_GBK" w:hAnsi="仿宋" w:eastAsia="方正小标宋_GBK" w:cs="仿宋"/>
          <w:sz w:val="44"/>
          <w:szCs w:val="44"/>
        </w:rPr>
        <w:t>（</w:t>
      </w:r>
      <w:r>
        <w:rPr>
          <w:rFonts w:hint="eastAsia" w:ascii="方正小标宋_GBK" w:hAnsi="仿宋" w:eastAsia="方正小标宋_GBK" w:cs="仿宋"/>
          <w:sz w:val="44"/>
          <w:szCs w:val="44"/>
        </w:rPr>
        <w:t>正反</w:t>
      </w:r>
      <w:r>
        <w:rPr>
          <w:rFonts w:ascii="方正小标宋_GBK" w:hAnsi="仿宋" w:eastAsia="方正小标宋_GBK" w:cs="仿宋"/>
          <w:sz w:val="44"/>
          <w:szCs w:val="44"/>
        </w:rPr>
        <w:t>两面）</w:t>
      </w:r>
    </w:p>
    <w:p w14:paraId="4A087A11">
      <w:pPr>
        <w:pStyle w:val="2"/>
        <w:spacing w:line="578" w:lineRule="exact"/>
        <w:rPr>
          <w:rFonts w:ascii="方正小标宋_GBK" w:hAnsi="方正仿宋_GBK" w:eastAsia="方正小标宋_GBK" w:cs="方正仿宋_GBK"/>
          <w:sz w:val="44"/>
          <w:szCs w:val="44"/>
        </w:rPr>
      </w:pPr>
    </w:p>
    <w:p w14:paraId="4C16BEE5"/>
    <w:p w14:paraId="02708093">
      <w:pPr>
        <w:pStyle w:val="2"/>
      </w:pPr>
    </w:p>
    <w:p w14:paraId="232D5776"/>
    <w:p w14:paraId="36E93571">
      <w:pPr>
        <w:pStyle w:val="2"/>
      </w:pPr>
    </w:p>
    <w:p w14:paraId="40759841"/>
    <w:p w14:paraId="1DA3E123">
      <w:pPr>
        <w:pStyle w:val="2"/>
      </w:pPr>
    </w:p>
    <w:p w14:paraId="144472AC"/>
    <w:p w14:paraId="2F00C3FD">
      <w:pPr>
        <w:pStyle w:val="2"/>
      </w:pPr>
    </w:p>
    <w:p w14:paraId="1CF206B0"/>
    <w:p w14:paraId="7427741A">
      <w:pPr>
        <w:pStyle w:val="2"/>
      </w:pPr>
    </w:p>
    <w:p w14:paraId="13CBBA9C"/>
    <w:p w14:paraId="0B8B9A6A">
      <w:pPr>
        <w:pStyle w:val="2"/>
        <w:jc w:val="both"/>
      </w:pPr>
    </w:p>
    <w:p w14:paraId="5916AC4D"/>
    <w:p w14:paraId="41A9FBD5">
      <w:pPr>
        <w:tabs>
          <w:tab w:val="left" w:pos="6195"/>
        </w:tabs>
        <w:autoSpaceDE w:val="0"/>
        <w:autoSpaceDN w:val="0"/>
        <w:adjustRightInd w:val="0"/>
        <w:snapToGrid w:val="0"/>
        <w:spacing w:line="578" w:lineRule="exact"/>
        <w:ind w:firstLine="2100"/>
        <w:jc w:val="righ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报价</w:t>
      </w:r>
      <w:r>
        <w:rPr>
          <w:rFonts w:ascii="方正仿宋_GBK" w:hAnsi="宋体" w:eastAsia="方正仿宋_GBK" w:cs="Times New Roman"/>
          <w:color w:val="000000"/>
          <w:spacing w:val="-1"/>
          <w:kern w:val="0"/>
          <w:sz w:val="32"/>
          <w:szCs w:val="32"/>
        </w:rPr>
        <w:t>单位</w:t>
      </w:r>
      <w:r>
        <w:rPr>
          <w:rFonts w:hint="eastAsia" w:ascii="方正仿宋_GBK" w:hAnsi="宋体" w:eastAsia="方正仿宋_GBK" w:cs="Times New Roman"/>
          <w:color w:val="000000"/>
          <w:kern w:val="0"/>
          <w:sz w:val="32"/>
          <w:szCs w:val="32"/>
        </w:rPr>
        <w:t>：</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u w:val="single"/>
        </w:rPr>
        <w:tab/>
      </w:r>
      <w:r>
        <w:rPr>
          <w:rFonts w:hint="eastAsia" w:ascii="方正仿宋_GBK" w:hAnsi="宋体" w:eastAsia="方正仿宋_GBK" w:cs="Times New Roman"/>
          <w:color w:val="000000"/>
          <w:spacing w:val="-1"/>
          <w:kern w:val="0"/>
          <w:sz w:val="32"/>
          <w:szCs w:val="32"/>
        </w:rPr>
        <w:t>（</w:t>
      </w:r>
      <w:r>
        <w:rPr>
          <w:rFonts w:hint="eastAsia" w:ascii="方正仿宋_GBK" w:hAnsi="宋体" w:eastAsia="方正仿宋_GBK" w:cs="Times New Roman"/>
          <w:color w:val="000000"/>
          <w:kern w:val="0"/>
          <w:sz w:val="32"/>
          <w:szCs w:val="32"/>
        </w:rPr>
        <w:t>公章）</w:t>
      </w:r>
    </w:p>
    <w:p w14:paraId="4ADA5756">
      <w:pPr>
        <w:tabs>
          <w:tab w:val="left" w:pos="4935"/>
          <w:tab w:val="left" w:pos="5460"/>
          <w:tab w:val="left" w:pos="6400"/>
        </w:tabs>
        <w:autoSpaceDE w:val="0"/>
        <w:autoSpaceDN w:val="0"/>
        <w:adjustRightInd w:val="0"/>
        <w:snapToGrid w:val="0"/>
        <w:spacing w:line="578" w:lineRule="exact"/>
        <w:ind w:firstLine="3780"/>
        <w:jc w:val="right"/>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u w:val="single"/>
        </w:rPr>
        <w:tab/>
      </w:r>
      <w:r>
        <w:rPr>
          <w:rFonts w:hint="eastAsia" w:ascii="方正仿宋_GBK" w:hAnsi="宋体" w:eastAsia="方正仿宋_GBK" w:cs="Times New Roman"/>
          <w:color w:val="000000"/>
          <w:spacing w:val="-1"/>
          <w:kern w:val="0"/>
          <w:sz w:val="32"/>
          <w:szCs w:val="32"/>
        </w:rPr>
        <w:t>年</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rPr>
        <w:t>月</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ZGY1MzFlZjQwODMzZjFmNTQzMTU1OTljMmE2MmYifQ=="/>
  </w:docVars>
  <w:rsids>
    <w:rsidRoot w:val="00192ADD"/>
    <w:rsid w:val="00007114"/>
    <w:rsid w:val="00014A00"/>
    <w:rsid w:val="00036F39"/>
    <w:rsid w:val="00047C8B"/>
    <w:rsid w:val="00061103"/>
    <w:rsid w:val="000709D7"/>
    <w:rsid w:val="0008576F"/>
    <w:rsid w:val="00091E99"/>
    <w:rsid w:val="000941F5"/>
    <w:rsid w:val="000B196A"/>
    <w:rsid w:val="000D49EF"/>
    <w:rsid w:val="000D7429"/>
    <w:rsid w:val="000E1E78"/>
    <w:rsid w:val="000E4316"/>
    <w:rsid w:val="000F469E"/>
    <w:rsid w:val="00146AAE"/>
    <w:rsid w:val="00184303"/>
    <w:rsid w:val="001900D2"/>
    <w:rsid w:val="00192ADD"/>
    <w:rsid w:val="00196ADC"/>
    <w:rsid w:val="001C258E"/>
    <w:rsid w:val="001C4ACC"/>
    <w:rsid w:val="00204201"/>
    <w:rsid w:val="00220DC4"/>
    <w:rsid w:val="002227FB"/>
    <w:rsid w:val="00247AF9"/>
    <w:rsid w:val="00297345"/>
    <w:rsid w:val="002B0094"/>
    <w:rsid w:val="002E5138"/>
    <w:rsid w:val="002F0245"/>
    <w:rsid w:val="002F5625"/>
    <w:rsid w:val="0030136A"/>
    <w:rsid w:val="003140EB"/>
    <w:rsid w:val="003333F4"/>
    <w:rsid w:val="003707F5"/>
    <w:rsid w:val="00384866"/>
    <w:rsid w:val="0039605B"/>
    <w:rsid w:val="003B4171"/>
    <w:rsid w:val="00411DB0"/>
    <w:rsid w:val="004237B9"/>
    <w:rsid w:val="00432624"/>
    <w:rsid w:val="00433742"/>
    <w:rsid w:val="00463E14"/>
    <w:rsid w:val="004667DA"/>
    <w:rsid w:val="00491713"/>
    <w:rsid w:val="004A28EF"/>
    <w:rsid w:val="004F1EDB"/>
    <w:rsid w:val="00533BBB"/>
    <w:rsid w:val="005443E6"/>
    <w:rsid w:val="0056263F"/>
    <w:rsid w:val="005A205A"/>
    <w:rsid w:val="005B73FF"/>
    <w:rsid w:val="005F0A6A"/>
    <w:rsid w:val="006413C0"/>
    <w:rsid w:val="00651596"/>
    <w:rsid w:val="00663765"/>
    <w:rsid w:val="00704871"/>
    <w:rsid w:val="00712FF3"/>
    <w:rsid w:val="007270D9"/>
    <w:rsid w:val="00740835"/>
    <w:rsid w:val="00753240"/>
    <w:rsid w:val="00772879"/>
    <w:rsid w:val="00782863"/>
    <w:rsid w:val="00784294"/>
    <w:rsid w:val="00787271"/>
    <w:rsid w:val="007A3F0C"/>
    <w:rsid w:val="007B71CB"/>
    <w:rsid w:val="007C6F55"/>
    <w:rsid w:val="007C75D2"/>
    <w:rsid w:val="00802F6A"/>
    <w:rsid w:val="0082283D"/>
    <w:rsid w:val="00824336"/>
    <w:rsid w:val="00842B2A"/>
    <w:rsid w:val="008544C4"/>
    <w:rsid w:val="0086374C"/>
    <w:rsid w:val="00873EDD"/>
    <w:rsid w:val="008C46ED"/>
    <w:rsid w:val="008E7EAE"/>
    <w:rsid w:val="008F16AA"/>
    <w:rsid w:val="00903C88"/>
    <w:rsid w:val="00905BAD"/>
    <w:rsid w:val="00907FE4"/>
    <w:rsid w:val="00917659"/>
    <w:rsid w:val="00921A5F"/>
    <w:rsid w:val="009303D5"/>
    <w:rsid w:val="00944209"/>
    <w:rsid w:val="0095592B"/>
    <w:rsid w:val="00961794"/>
    <w:rsid w:val="009A0EEF"/>
    <w:rsid w:val="009A16F5"/>
    <w:rsid w:val="009D30E5"/>
    <w:rsid w:val="009D353C"/>
    <w:rsid w:val="00A02FF7"/>
    <w:rsid w:val="00A26C19"/>
    <w:rsid w:val="00A471EE"/>
    <w:rsid w:val="00A47C2D"/>
    <w:rsid w:val="00A725DD"/>
    <w:rsid w:val="00A83102"/>
    <w:rsid w:val="00A92CD4"/>
    <w:rsid w:val="00AA2E60"/>
    <w:rsid w:val="00AC5BB0"/>
    <w:rsid w:val="00AE230B"/>
    <w:rsid w:val="00AF3994"/>
    <w:rsid w:val="00B05A5D"/>
    <w:rsid w:val="00B06C27"/>
    <w:rsid w:val="00B07E76"/>
    <w:rsid w:val="00B1493A"/>
    <w:rsid w:val="00B67244"/>
    <w:rsid w:val="00B6733F"/>
    <w:rsid w:val="00BB0B0C"/>
    <w:rsid w:val="00BF090F"/>
    <w:rsid w:val="00BF304A"/>
    <w:rsid w:val="00CF5C52"/>
    <w:rsid w:val="00CF635B"/>
    <w:rsid w:val="00CF7D5F"/>
    <w:rsid w:val="00D21CF4"/>
    <w:rsid w:val="00D646DA"/>
    <w:rsid w:val="00D766A9"/>
    <w:rsid w:val="00DE2FCE"/>
    <w:rsid w:val="00E2585B"/>
    <w:rsid w:val="00E42C7E"/>
    <w:rsid w:val="00E4669F"/>
    <w:rsid w:val="00E511CB"/>
    <w:rsid w:val="00E54F19"/>
    <w:rsid w:val="00E6477F"/>
    <w:rsid w:val="00E64C51"/>
    <w:rsid w:val="00E673B5"/>
    <w:rsid w:val="00E870BC"/>
    <w:rsid w:val="00E92A15"/>
    <w:rsid w:val="00EA4A55"/>
    <w:rsid w:val="00ED1F53"/>
    <w:rsid w:val="00EF6186"/>
    <w:rsid w:val="00F24932"/>
    <w:rsid w:val="00F25E7A"/>
    <w:rsid w:val="00F75C7F"/>
    <w:rsid w:val="00F82445"/>
    <w:rsid w:val="00F9655F"/>
    <w:rsid w:val="00FF1D08"/>
    <w:rsid w:val="05B3770F"/>
    <w:rsid w:val="06D1784C"/>
    <w:rsid w:val="07723228"/>
    <w:rsid w:val="0E4C2665"/>
    <w:rsid w:val="11243E38"/>
    <w:rsid w:val="153F74E5"/>
    <w:rsid w:val="188B2442"/>
    <w:rsid w:val="19374ECF"/>
    <w:rsid w:val="197607C3"/>
    <w:rsid w:val="1CE15AEC"/>
    <w:rsid w:val="1DF523D2"/>
    <w:rsid w:val="1ECD72E1"/>
    <w:rsid w:val="22C83E07"/>
    <w:rsid w:val="25CD6CC3"/>
    <w:rsid w:val="268C525E"/>
    <w:rsid w:val="27303058"/>
    <w:rsid w:val="290E4879"/>
    <w:rsid w:val="29AD2F67"/>
    <w:rsid w:val="2BE63BB7"/>
    <w:rsid w:val="2DFE73D2"/>
    <w:rsid w:val="3127714C"/>
    <w:rsid w:val="322D7EAF"/>
    <w:rsid w:val="33537047"/>
    <w:rsid w:val="338200A8"/>
    <w:rsid w:val="339D3D94"/>
    <w:rsid w:val="34041CE3"/>
    <w:rsid w:val="345A26F2"/>
    <w:rsid w:val="379D2686"/>
    <w:rsid w:val="387670BF"/>
    <w:rsid w:val="3B83696B"/>
    <w:rsid w:val="3CC6445B"/>
    <w:rsid w:val="3CD46A81"/>
    <w:rsid w:val="3F0F4846"/>
    <w:rsid w:val="3F24289E"/>
    <w:rsid w:val="451A03FF"/>
    <w:rsid w:val="46345F7C"/>
    <w:rsid w:val="46E3477F"/>
    <w:rsid w:val="475F2295"/>
    <w:rsid w:val="4AA44190"/>
    <w:rsid w:val="4BE5364E"/>
    <w:rsid w:val="4CA654D2"/>
    <w:rsid w:val="4F494661"/>
    <w:rsid w:val="51E3033F"/>
    <w:rsid w:val="51F830AC"/>
    <w:rsid w:val="535B3F9E"/>
    <w:rsid w:val="540D5F74"/>
    <w:rsid w:val="5A7D43A5"/>
    <w:rsid w:val="5ABB3C90"/>
    <w:rsid w:val="5CC47E57"/>
    <w:rsid w:val="5F694775"/>
    <w:rsid w:val="6189617B"/>
    <w:rsid w:val="621278DD"/>
    <w:rsid w:val="64181546"/>
    <w:rsid w:val="66995AFB"/>
    <w:rsid w:val="6AD22496"/>
    <w:rsid w:val="6B543355"/>
    <w:rsid w:val="6C0B237B"/>
    <w:rsid w:val="70CE116A"/>
    <w:rsid w:val="71934639"/>
    <w:rsid w:val="7653500C"/>
    <w:rsid w:val="780E7E3D"/>
    <w:rsid w:val="7D78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semiHidden/>
    <w:unhideWhenUsed/>
    <w:qFormat/>
    <w:uiPriority w:val="9"/>
    <w:pPr>
      <w:keepNext/>
      <w:keepLines/>
      <w:spacing w:before="260" w:after="260" w:line="416" w:lineRule="auto"/>
      <w:outlineLvl w:val="2"/>
    </w:pPr>
    <w:rPr>
      <w:b/>
      <w:bCs/>
      <w:sz w:val="32"/>
      <w:szCs w:val="32"/>
    </w:rPr>
  </w:style>
  <w:style w:type="paragraph" w:styleId="2">
    <w:name w:val="heading 4"/>
    <w:basedOn w:val="3"/>
    <w:next w:val="1"/>
    <w:qFormat/>
    <w:uiPriority w:val="0"/>
    <w:pPr>
      <w:widowControl/>
      <w:spacing w:before="280" w:after="290" w:line="376" w:lineRule="auto"/>
      <w:jc w:val="center"/>
      <w:outlineLvl w:val="3"/>
    </w:pPr>
    <w:rPr>
      <w:rFonts w:ascii="Cambria" w:hAnsi="Cambria" w:eastAsia="宋体" w:cs="Times New Roman"/>
      <w:bCs w:val="0"/>
      <w:kern w:val="0"/>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99"/>
    <w:rPr>
      <w:rFonts w:ascii="仿宋_GB2312" w:eastAsia="仿宋_GB2312"/>
      <w:sz w:val="32"/>
    </w:rPr>
  </w:style>
  <w:style w:type="paragraph" w:customStyle="1" w:styleId="6">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7">
    <w:name w:val="Body Text Indent"/>
    <w:basedOn w:val="1"/>
    <w:link w:val="17"/>
    <w:semiHidden/>
    <w:unhideWhenUsed/>
    <w:qFormat/>
    <w:uiPriority w:val="99"/>
    <w:pPr>
      <w:spacing w:after="120"/>
      <w:ind w:left="420" w:leftChars="200"/>
    </w:p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180" w:lineRule="auto"/>
      <w:jc w:val="center"/>
    </w:pPr>
    <w:rPr>
      <w:sz w:val="30"/>
    </w:rPr>
  </w:style>
  <w:style w:type="paragraph" w:styleId="11">
    <w:name w:val="Normal (Web)"/>
    <w:basedOn w:val="1"/>
    <w:qFormat/>
    <w:uiPriority w:val="99"/>
    <w:pPr>
      <w:widowControl/>
      <w:spacing w:before="100" w:beforeAutospacing="1" w:after="100" w:afterAutospacing="1"/>
      <w:jc w:val="left"/>
    </w:pPr>
    <w:rPr>
      <w:rFonts w:ascii="宋体" w:hAnsi="宋体" w:eastAsia="宋体" w:cs="Times New Roman"/>
      <w:snapToGrid w:val="0"/>
      <w:kern w:val="0"/>
      <w:sz w:val="24"/>
      <w:szCs w:val="24"/>
    </w:rPr>
  </w:style>
  <w:style w:type="character" w:customStyle="1" w:styleId="14">
    <w:name w:val="页眉 字符"/>
    <w:basedOn w:val="13"/>
    <w:link w:val="9"/>
    <w:qFormat/>
    <w:uiPriority w:val="99"/>
    <w:rPr>
      <w:sz w:val="18"/>
      <w:szCs w:val="18"/>
    </w:rPr>
  </w:style>
  <w:style w:type="character" w:customStyle="1" w:styleId="15">
    <w:name w:val="页脚 字符"/>
    <w:basedOn w:val="13"/>
    <w:link w:val="8"/>
    <w:qFormat/>
    <w:uiPriority w:val="99"/>
    <w:rPr>
      <w:sz w:val="18"/>
      <w:szCs w:val="18"/>
    </w:rPr>
  </w:style>
  <w:style w:type="character" w:customStyle="1" w:styleId="16">
    <w:name w:val="标题 3 字符"/>
    <w:basedOn w:val="13"/>
    <w:link w:val="4"/>
    <w:semiHidden/>
    <w:qFormat/>
    <w:uiPriority w:val="9"/>
    <w:rPr>
      <w:rFonts w:asciiTheme="minorHAnsi" w:hAnsiTheme="minorHAnsi" w:eastAsiaTheme="minorEastAsia" w:cstheme="minorBidi"/>
      <w:b/>
      <w:bCs/>
      <w:kern w:val="2"/>
      <w:sz w:val="32"/>
      <w:szCs w:val="32"/>
    </w:rPr>
  </w:style>
  <w:style w:type="character" w:customStyle="1" w:styleId="17">
    <w:name w:val="正文文本缩进 字符"/>
    <w:basedOn w:val="13"/>
    <w:link w:val="7"/>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Pages>
  <Words>3578</Words>
  <Characters>3677</Characters>
  <Lines>35</Lines>
  <Paragraphs>10</Paragraphs>
  <TotalTime>395</TotalTime>
  <ScaleCrop>false</ScaleCrop>
  <LinksUpToDate>false</LinksUpToDate>
  <CharactersWithSpaces>4674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2022-05-18T06:33:00Z</dcterms:created>
  <dc:creator>邓婕</dc:creator>
  <cp:lastModifiedBy>有、意思</cp:lastModifiedBy>
  <dcterms:modified xsi:type="dcterms:W3CDTF">2025-01-06T00:50:21Z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D66067EB50B54C02814E476B8965A056_13</vt:lpwstr>
  </property>
  <property fmtid="{D5CDD505-2E9C-101B-9397-08002B2CF9AE}" pid="4" name="KSOTemplateDocerSaveRecord">
    <vt:lpwstr>eyJoZGlkIjoiYTFjNmUxZmQ3MDE2YTA2YTc5NDhkNThhYTYxYWVmYzIiLCJ1c2VySWQiOiIxMTM0NDA2MDEwIn0=</vt:lpwstr>
  </property>
</Properties>
</file>