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0BD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</w:pPr>
      <w:bookmarkStart w:id="19" w:name="_GoBack"/>
      <w:bookmarkEnd w:id="19"/>
      <w:bookmarkStart w:id="0" w:name="_Toc232930620"/>
      <w:bookmarkStart w:id="1" w:name="_Toc197093641"/>
      <w:bookmarkStart w:id="2" w:name="_Toc232784012"/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重庆市合川区人民医院</w:t>
      </w:r>
    </w:p>
    <w:p w14:paraId="2ACE151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合川区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人民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医院病房改造提升项目</w:t>
      </w:r>
    </w:p>
    <w:p w14:paraId="320D3DF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可行性研究报告编制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  <w:lang w:val="en-US" w:eastAsia="zh-CN"/>
        </w:rPr>
        <w:t>服务的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 xml:space="preserve">询价函 </w:t>
      </w:r>
      <w:r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  <w:t xml:space="preserve"> </w:t>
      </w:r>
    </w:p>
    <w:bookmarkEnd w:id="0"/>
    <w:bookmarkEnd w:id="1"/>
    <w:bookmarkEnd w:id="2"/>
    <w:p w14:paraId="17ADD0E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kern w:val="44"/>
          <w:sz w:val="28"/>
          <w:szCs w:val="28"/>
        </w:rPr>
      </w:pPr>
      <w:bookmarkStart w:id="3" w:name="_Toc361144029"/>
      <w:bookmarkStart w:id="4" w:name="_Toc232930626"/>
      <w:bookmarkStart w:id="5" w:name="_Toc361144035"/>
      <w:bookmarkStart w:id="6" w:name="_Toc197093647"/>
    </w:p>
    <w:p w14:paraId="55CFF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一、询价</w:t>
      </w:r>
      <w:bookmarkEnd w:id="3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内容</w:t>
      </w:r>
    </w:p>
    <w:p w14:paraId="22DE21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7" w:name="_Toc232784013"/>
      <w:bookmarkStart w:id="8" w:name="_Toc197093642"/>
      <w:bookmarkStart w:id="9" w:name="_Toc232930621"/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人民医院拟委托第三方就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医院病房改造提升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编制可行性研究报告，欢迎具有相应资质的供应商参与报价。</w:t>
      </w:r>
    </w:p>
    <w:p w14:paraId="709E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10" w:name="_Toc36114403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二、项目概况</w:t>
      </w:r>
      <w:bookmarkEnd w:id="7"/>
      <w:bookmarkEnd w:id="8"/>
      <w:bookmarkEnd w:id="9"/>
      <w:bookmarkEnd w:id="10"/>
    </w:p>
    <w:p w14:paraId="3D22D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1、项目名称：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医院病房改造提升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项目。</w:t>
      </w:r>
    </w:p>
    <w:p w14:paraId="35495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2、项目业主：重庆市合川区人民医院。</w:t>
      </w:r>
    </w:p>
    <w:p w14:paraId="35ED7C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11" w:name="_Toc197093643"/>
      <w:bookmarkStart w:id="12" w:name="_Toc232784014"/>
      <w:bookmarkStart w:id="13" w:name="_Toc232930622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3、项目位置：合川区人民医院院内（重庆市合川区南办处希尔安大道1366号）。</w:t>
      </w:r>
    </w:p>
    <w:p w14:paraId="66EB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建设规模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与内容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：总改造面积约 68000 平方米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内容为对合川区人民医院现有病房提质改造（包括但不限于神经外科抢救病房、神经内科重症病房、儿科病房、妇科病房、老年医学科病房等），包含病房空间优化、设施设备更新、卫生间改造、无障碍建设、适老化改造等，工程主要有土建、装饰装修和安装工程等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项目总投资约10600万元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23BB3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三、服务要求</w:t>
      </w:r>
    </w:p>
    <w:p w14:paraId="2811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1、服务内容：</w:t>
      </w:r>
      <w:bookmarkEnd w:id="11"/>
      <w:bookmarkEnd w:id="12"/>
      <w:bookmarkEnd w:id="13"/>
      <w:bookmarkStart w:id="14" w:name="OLE_LINK7"/>
      <w:bookmarkStart w:id="15" w:name="_Toc361144031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完成合川区人民医院病房改造提升项目可行性研究报告的编制工作，配合完成国家或行业主管部门的审查及评估、委托方内部评审等工作并协助完成该项目资金争取工作。</w:t>
      </w:r>
      <w:bookmarkEnd w:id="14"/>
    </w:p>
    <w:p w14:paraId="0966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2、深度及质量要求：按照国家和行业有关规程规范规定的内容和深度编制，符合审查和规范要求并通过相关部门技术审查，且能满足争取上级资金要求。</w:t>
      </w:r>
    </w:p>
    <w:p w14:paraId="7BE12B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3、服务期限：合同签订之日起至可行性研究报告通过相关部门审核止。</w:t>
      </w:r>
    </w:p>
    <w:p w14:paraId="3ABB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4、支付方式：出具可研成果报告并取得可研批复后15个工作日内支付合同金额的50%咨询费，待上级资金下达后再支付剩余50%咨询费。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ab/>
      </w:r>
    </w:p>
    <w:p w14:paraId="02C03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四、资格要求</w:t>
      </w:r>
      <w:bookmarkEnd w:id="15"/>
      <w:bookmarkStart w:id="16" w:name="OLE_LINK1"/>
      <w:bookmarkStart w:id="17" w:name="OLE_LINK2"/>
      <w:bookmarkStart w:id="18" w:name="OLE_LINK3"/>
    </w:p>
    <w:p w14:paraId="7CFC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具备建设行政主管部门颁发的工程咨询甲级</w:t>
      </w:r>
      <w:bookmarkEnd w:id="16"/>
      <w:bookmarkEnd w:id="17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资信证书</w:t>
      </w:r>
    </w:p>
    <w:bookmarkEnd w:id="18"/>
    <w:p w14:paraId="62212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五、报价要求</w:t>
      </w:r>
    </w:p>
    <w:p w14:paraId="4B5EDC5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项目可行性研究服务费涵盖完成本项目可研报告编制、协助业主完成各项审批手续办理、项目资金争取等工作内容，包括不限于服务人员和相关工作人员的人工成本、劳保、医疗、福利、津贴、保险、差旅费、资料费、各阶段评审专家咨询费、会务费用、单位的管理费、税金、利润等一切可预见和不可预见费用。</w:t>
      </w:r>
    </w:p>
    <w:p w14:paraId="789D0F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请各潜在供应商于2025年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31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日17:30前（以邮箱接收显示时间为限），将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加盖公章的报价文件</w:t>
      </w:r>
      <w:r>
        <w:rPr>
          <w:rFonts w:ascii="方正仿宋_GBK" w:hAnsi="方正仿宋_GBK" w:eastAsia="方正仿宋_GBK" w:cs="方正仿宋_GBK"/>
          <w:color w:val="000000"/>
          <w:sz w:val="30"/>
          <w:szCs w:val="30"/>
        </w:rPr>
        <w:t>报送至邮箱1256107814@qq.com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。</w:t>
      </w:r>
    </w:p>
    <w:p w14:paraId="5DAC75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left="-105" w:leftChars="-50" w:right="-105" w:rightChars="-5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六、联系方式</w:t>
      </w:r>
      <w:bookmarkEnd w:id="4"/>
      <w:bookmarkEnd w:id="5"/>
      <w:bookmarkEnd w:id="6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 xml:space="preserve">   </w:t>
      </w:r>
    </w:p>
    <w:p w14:paraId="50820CC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联系人：李老师                         </w:t>
      </w:r>
    </w:p>
    <w:p w14:paraId="20A8653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电  话：13028360281 </w:t>
      </w:r>
    </w:p>
    <w:p w14:paraId="202E446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right="-105" w:rightChars="-5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br w:type="page"/>
      </w:r>
    </w:p>
    <w:p w14:paraId="27E060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 价 函</w:t>
      </w:r>
    </w:p>
    <w:p w14:paraId="7C814D57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03E66DD1">
      <w:pPr>
        <w:ind w:left="-210" w:leftChars="-100" w:right="-210" w:rightChars="-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重庆市合川区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C73BB74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我方收到贵单位关于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eastAsia="zh-CN"/>
        </w:rPr>
        <w:t>合川区人民医院病房改造提升项目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可行性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研究报告编制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询价函，经详细研究，决定参加该项目的竞价。</w:t>
      </w:r>
    </w:p>
    <w:p w14:paraId="0C56EBD8">
      <w:pPr>
        <w:ind w:left="-210" w:leftChars="-100" w:right="-210" w:rightChars="-10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我方愿意按照该项目询价函中的一切要求，提供可行性研究服务。总价包干为人民币大写：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（小写RMB：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元）。</w:t>
      </w:r>
    </w:p>
    <w:p w14:paraId="6290FF8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0F3422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0C1382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竞价单位（公章）：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        </w:t>
      </w:r>
    </w:p>
    <w:p w14:paraId="77F2A6D6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联系人： </w:t>
      </w:r>
    </w:p>
    <w:p w14:paraId="76D99FB0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40"/>
        </w:rPr>
        <w:t>邮编：</w:t>
      </w:r>
    </w:p>
    <w:p w14:paraId="6EF042F4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电话：                           邮箱：            </w:t>
      </w:r>
    </w:p>
    <w:p w14:paraId="20D9BAB9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2CC7C81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FF14348"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    年  月  日  </w:t>
      </w:r>
    </w:p>
    <w:p w14:paraId="5C4FEFB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61AF3660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35AECA3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DBEF24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6DDB492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3F7544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  <w:t>报价明细表</w:t>
      </w:r>
    </w:p>
    <w:p w14:paraId="2DBCA47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44"/>
          <w:szCs w:val="44"/>
        </w:rPr>
      </w:pPr>
    </w:p>
    <w:p w14:paraId="5816DE9F">
      <w:pPr>
        <w:spacing w:line="400" w:lineRule="exact"/>
        <w:ind w:left="7000" w:hanging="7000" w:hangingChars="2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                 单位：元   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74"/>
        <w:gridCol w:w="1562"/>
        <w:gridCol w:w="1562"/>
        <w:gridCol w:w="1470"/>
        <w:gridCol w:w="1391"/>
      </w:tblGrid>
      <w:tr w14:paraId="2E55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19" w:type="dxa"/>
            <w:vAlign w:val="center"/>
          </w:tcPr>
          <w:p w14:paraId="151230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474" w:type="dxa"/>
            <w:vAlign w:val="center"/>
          </w:tcPr>
          <w:p w14:paraId="6F6AED5D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1562" w:type="dxa"/>
          </w:tcPr>
          <w:p w14:paraId="1BCD332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562" w:type="dxa"/>
            <w:vAlign w:val="center"/>
          </w:tcPr>
          <w:p w14:paraId="54DE314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数量</w:t>
            </w:r>
          </w:p>
        </w:tc>
        <w:tc>
          <w:tcPr>
            <w:tcW w:w="1470" w:type="dxa"/>
            <w:vAlign w:val="center"/>
          </w:tcPr>
          <w:p w14:paraId="0041C67E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单价</w:t>
            </w:r>
          </w:p>
        </w:tc>
        <w:tc>
          <w:tcPr>
            <w:tcW w:w="1391" w:type="dxa"/>
            <w:vAlign w:val="center"/>
          </w:tcPr>
          <w:p w14:paraId="4A6A7EF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合计</w:t>
            </w:r>
          </w:p>
        </w:tc>
      </w:tr>
      <w:tr w14:paraId="1FBA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19" w:type="dxa"/>
            <w:vAlign w:val="center"/>
          </w:tcPr>
          <w:p w14:paraId="58886E22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74" w:type="dxa"/>
            <w:vAlign w:val="center"/>
          </w:tcPr>
          <w:p w14:paraId="7549CBA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24737D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7B2FF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48280B8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548FE5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63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819" w:type="dxa"/>
            <w:vAlign w:val="center"/>
          </w:tcPr>
          <w:p w14:paraId="4E6818DA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74" w:type="dxa"/>
            <w:vAlign w:val="center"/>
          </w:tcPr>
          <w:p w14:paraId="0AF61DA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FF5C1B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0F1F40B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32B2BC6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7FE8B5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EB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19" w:type="dxa"/>
            <w:vAlign w:val="center"/>
          </w:tcPr>
          <w:p w14:paraId="1DC473FC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74" w:type="dxa"/>
            <w:vAlign w:val="center"/>
          </w:tcPr>
          <w:p w14:paraId="44934B2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608B0E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5D0796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6E0F14E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15F1218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DC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9" w:type="dxa"/>
            <w:vAlign w:val="center"/>
          </w:tcPr>
          <w:p w14:paraId="77B361BF">
            <w:pPr>
              <w:spacing w:line="240" w:lineRule="atLeas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74" w:type="dxa"/>
            <w:vAlign w:val="center"/>
          </w:tcPr>
          <w:p w14:paraId="659630F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40F9A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9673C5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378BCAB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302783E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F40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3293" w:type="dxa"/>
            <w:gridSpan w:val="2"/>
            <w:vAlign w:val="center"/>
          </w:tcPr>
          <w:p w14:paraId="13A7413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1562" w:type="dxa"/>
          </w:tcPr>
          <w:p w14:paraId="5B37155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</w:t>
            </w:r>
          </w:p>
        </w:tc>
        <w:tc>
          <w:tcPr>
            <w:tcW w:w="4423" w:type="dxa"/>
            <w:gridSpan w:val="3"/>
            <w:vAlign w:val="center"/>
          </w:tcPr>
          <w:p w14:paraId="19E7A62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02DBCBA">
      <w:pPr>
        <w:spacing w:line="500" w:lineRule="exact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</w:p>
    <w:p w14:paraId="3730CFF8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 xml:space="preserve"> 单位名称（公章）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  <w:r>
        <w:rPr>
          <w:rFonts w:hint="eastAsia" w:ascii="方正仿宋_GBK" w:hAnsi="宋体" w:eastAsia="方正仿宋_GBK" w:cs="Times New Roman"/>
          <w:sz w:val="24"/>
          <w:szCs w:val="28"/>
        </w:rPr>
        <w:t xml:space="preserve">                                     </w:t>
      </w:r>
    </w:p>
    <w:p w14:paraId="1AA7FCA7">
      <w:pPr>
        <w:snapToGrid w:val="0"/>
        <w:spacing w:line="500" w:lineRule="exact"/>
        <w:ind w:firstLine="480" w:firstLineChars="200"/>
        <w:jc w:val="center"/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联系人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7704CEB4">
      <w:pPr>
        <w:snapToGrid w:val="0"/>
        <w:spacing w:line="500" w:lineRule="exact"/>
        <w:ind w:firstLine="480" w:firstLineChars="200"/>
        <w:jc w:val="center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 xml:space="preserve">                                             </w:t>
      </w: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联系电话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1D664943">
      <w:pPr>
        <w:snapToGrid w:val="0"/>
        <w:spacing w:line="500" w:lineRule="exact"/>
        <w:ind w:firstLine="6987" w:firstLineChars="2900"/>
        <w:jc w:val="both"/>
        <w:rPr>
          <w:rFonts w:hint="default" w:ascii="方正仿宋_GBK" w:hAnsi="宋体" w:eastAsia="方正仿宋_GBK" w:cs="Times New Roman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 w:cs="Times New Roman"/>
          <w:b/>
          <w:bCs/>
          <w:sz w:val="24"/>
          <w:szCs w:val="28"/>
          <w:lang w:val="en-US" w:eastAsia="zh-CN"/>
        </w:rPr>
        <w:t>日期</w:t>
      </w:r>
      <w:r>
        <w:rPr>
          <w:rFonts w:hint="eastAsia" w:ascii="方正仿宋_GBK" w:hAnsi="宋体" w:eastAsia="方正仿宋_GBK" w:cs="Times New Roman"/>
          <w:sz w:val="24"/>
          <w:szCs w:val="28"/>
          <w:lang w:val="en-US" w:eastAsia="zh-CN"/>
        </w:rPr>
        <w:t>：</w:t>
      </w:r>
    </w:p>
    <w:p w14:paraId="752F65B7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9562341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05F0163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0DD6E96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8336486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87349FC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A24C35F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7CE17388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2130BA2C"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 w14:paraId="19B8826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报价人营业执照</w:t>
      </w: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  <w:lang w:eastAsia="zh-CN"/>
        </w:rPr>
        <w:t>：</w:t>
      </w:r>
    </w:p>
    <w:p w14:paraId="7E71C1C5">
      <w:pPr>
        <w:widowControl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br w:type="page"/>
      </w:r>
    </w:p>
    <w:p w14:paraId="7992CA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kern w:val="44"/>
          <w:sz w:val="36"/>
          <w:szCs w:val="36"/>
        </w:rPr>
        <w:t>报价人资质证书：</w:t>
      </w:r>
    </w:p>
    <w:p w14:paraId="02C4EEF4">
      <w:pPr>
        <w:widowControl/>
        <w:jc w:val="left"/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GRiNWU4N2ZmMzdiOTY4MjdjOTFlYjMxNzEyYWUifQ=="/>
  </w:docVars>
  <w:rsids>
    <w:rsidRoot w:val="00861296"/>
    <w:rsid w:val="00042359"/>
    <w:rsid w:val="00114EE1"/>
    <w:rsid w:val="001903A3"/>
    <w:rsid w:val="00310804"/>
    <w:rsid w:val="003256E2"/>
    <w:rsid w:val="004127DE"/>
    <w:rsid w:val="00606BE6"/>
    <w:rsid w:val="006E1596"/>
    <w:rsid w:val="00765322"/>
    <w:rsid w:val="00790C4C"/>
    <w:rsid w:val="00861296"/>
    <w:rsid w:val="00921D7D"/>
    <w:rsid w:val="00935A5B"/>
    <w:rsid w:val="00A6767E"/>
    <w:rsid w:val="00AF5A10"/>
    <w:rsid w:val="00BD522F"/>
    <w:rsid w:val="00BF4122"/>
    <w:rsid w:val="00C234CD"/>
    <w:rsid w:val="00C71E09"/>
    <w:rsid w:val="00C748E8"/>
    <w:rsid w:val="00CB0A9F"/>
    <w:rsid w:val="00D22E4D"/>
    <w:rsid w:val="00DA50E0"/>
    <w:rsid w:val="00E1497C"/>
    <w:rsid w:val="00E243B0"/>
    <w:rsid w:val="00F56561"/>
    <w:rsid w:val="00FF7645"/>
    <w:rsid w:val="039C5DC6"/>
    <w:rsid w:val="06E34A76"/>
    <w:rsid w:val="0F1209FD"/>
    <w:rsid w:val="11895257"/>
    <w:rsid w:val="147E45C0"/>
    <w:rsid w:val="151358DE"/>
    <w:rsid w:val="15CE57D6"/>
    <w:rsid w:val="2531712E"/>
    <w:rsid w:val="2623095E"/>
    <w:rsid w:val="26714BFB"/>
    <w:rsid w:val="2D0724B2"/>
    <w:rsid w:val="2E0D7231"/>
    <w:rsid w:val="343225F8"/>
    <w:rsid w:val="37DE5A4E"/>
    <w:rsid w:val="3B4D6EF0"/>
    <w:rsid w:val="3E304B29"/>
    <w:rsid w:val="4ADE6DAF"/>
    <w:rsid w:val="53A60423"/>
    <w:rsid w:val="53F80720"/>
    <w:rsid w:val="5932001B"/>
    <w:rsid w:val="5E3F1EE5"/>
    <w:rsid w:val="61D218D0"/>
    <w:rsid w:val="6CC7031A"/>
    <w:rsid w:val="708E73B5"/>
    <w:rsid w:val="72031631"/>
    <w:rsid w:val="74E14238"/>
    <w:rsid w:val="7A39287A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NormalCharacter"/>
    <w:qFormat/>
    <w:uiPriority w:val="0"/>
    <w:rPr>
      <w:rFonts w:hint="default" w:ascii="Tahoma" w:hAnsi="Tahoma" w:cs="Tahoma"/>
      <w:sz w:val="24"/>
      <w:szCs w:val="20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1037</Words>
  <Characters>1090</Characters>
  <Lines>16</Lines>
  <Paragraphs>4</Paragraphs>
  <TotalTime>278</TotalTime>
  <ScaleCrop>false</ScaleCrop>
  <LinksUpToDate>false</LinksUpToDate>
  <CharactersWithSpaces>1488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2022-05-05T01:58:00Z</dcterms:created>
  <dc:creator>邓婕</dc:creator>
  <cp:lastModifiedBy>知岁</cp:lastModifiedBy>
  <cp:lastPrinted>2025-03-11T08:19:00Z</cp:lastPrinted>
  <dcterms:modified xsi:type="dcterms:W3CDTF">2025-09-26T09:20:29Z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538004C0D3FD499CBBE03A929FFD1D91_13</vt:lpwstr>
  </property>
  <property fmtid="{D5CDD505-2E9C-101B-9397-08002B2CF9AE}" pid="4" name="KSOTemplateDocerSaveRecord">
    <vt:lpwstr>eyJoZGlkIjoiZTE0ZGY1MzFlZjQwODMzZjFmNTQzMTU1OTljMmE2MmYiLCJ1c2VySWQiOiIyNTMzMDI1MjcifQ==</vt:lpwstr>
  </property>
</Properties>
</file>