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8E1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  <w:lang w:val="en-US" w:eastAsia="zh-CN"/>
        </w:rPr>
      </w:pPr>
      <w:bookmarkStart w:id="0" w:name="_Toc197093641"/>
      <w:bookmarkStart w:id="1" w:name="_Toc232930620"/>
      <w:bookmarkStart w:id="2" w:name="_Toc232784012"/>
      <w:bookmarkStart w:id="19" w:name="_GoBack"/>
      <w:bookmarkEnd w:id="19"/>
      <w:r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  <w:lang w:val="en-US" w:eastAsia="zh-CN"/>
        </w:rPr>
        <w:t>重庆市合川区人民医院</w:t>
      </w:r>
    </w:p>
    <w:p w14:paraId="2ACE151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  <w:lang w:val="en-US" w:eastAsia="zh-CN"/>
        </w:rPr>
        <w:t>关于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  <w:lang w:eastAsia="zh-CN"/>
        </w:rPr>
        <w:t>合川区人民医院急诊部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  <w:lang w:val="en-US" w:eastAsia="zh-CN"/>
        </w:rPr>
        <w:t>改造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  <w:lang w:eastAsia="zh-CN"/>
        </w:rPr>
        <w:t>项目</w:t>
      </w:r>
    </w:p>
    <w:p w14:paraId="320D3DF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kern w:val="44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</w:rPr>
        <w:t>可行性研究报告编制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  <w:lang w:val="en-US" w:eastAsia="zh-CN"/>
        </w:rPr>
        <w:t>服务的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0"/>
          <w:szCs w:val="40"/>
        </w:rPr>
        <w:t xml:space="preserve">询价函 </w:t>
      </w:r>
      <w:r>
        <w:rPr>
          <w:rFonts w:hint="eastAsia" w:ascii="方正仿宋_GBK" w:hAnsi="方正仿宋_GBK" w:eastAsia="方正仿宋_GBK" w:cs="方正仿宋_GBK"/>
          <w:b/>
          <w:bCs/>
          <w:kern w:val="44"/>
          <w:sz w:val="24"/>
          <w:szCs w:val="24"/>
        </w:rPr>
        <w:t xml:space="preserve"> </w:t>
      </w:r>
    </w:p>
    <w:bookmarkEnd w:id="0"/>
    <w:bookmarkEnd w:id="1"/>
    <w:bookmarkEnd w:id="2"/>
    <w:p w14:paraId="17ADD0E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kern w:val="44"/>
          <w:sz w:val="28"/>
          <w:szCs w:val="28"/>
        </w:rPr>
      </w:pPr>
      <w:bookmarkStart w:id="3" w:name="_Toc361144029"/>
      <w:bookmarkStart w:id="4" w:name="_Toc232930626"/>
      <w:bookmarkStart w:id="5" w:name="_Toc197093647"/>
      <w:bookmarkStart w:id="6" w:name="_Toc361144035"/>
    </w:p>
    <w:p w14:paraId="55CFF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一、询价</w:t>
      </w:r>
      <w:bookmarkEnd w:id="3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内容</w:t>
      </w:r>
    </w:p>
    <w:p w14:paraId="22DE21F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-105" w:leftChars="-50"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" w:name="_Toc232930621"/>
      <w:bookmarkStart w:id="8" w:name="_Toc232784013"/>
      <w:bookmarkStart w:id="9" w:name="_Toc197093642"/>
      <w:r>
        <w:rPr>
          <w:rFonts w:hint="eastAsia" w:ascii="方正仿宋_GBK" w:hAnsi="方正仿宋_GBK" w:eastAsia="方正仿宋_GBK" w:cs="方正仿宋_GBK"/>
          <w:sz w:val="30"/>
          <w:szCs w:val="30"/>
        </w:rPr>
        <w:t>重庆市合川区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人民医院拟委托第三方就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合川区人民医院急诊部改造项目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编制可行性研究报告，欢迎具有相应资质的供应商参与报价。</w:t>
      </w:r>
    </w:p>
    <w:p w14:paraId="709E5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bookmarkStart w:id="10" w:name="_Toc361144030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二、项目概况</w:t>
      </w:r>
      <w:bookmarkEnd w:id="7"/>
      <w:bookmarkEnd w:id="8"/>
      <w:bookmarkEnd w:id="9"/>
      <w:bookmarkEnd w:id="10"/>
    </w:p>
    <w:p w14:paraId="3D22D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1、项目名称：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合川区人民医院急诊部改造项目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。</w:t>
      </w:r>
    </w:p>
    <w:p w14:paraId="35495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2、项目业主：重庆市合川区人民医院。</w:t>
      </w:r>
    </w:p>
    <w:p w14:paraId="35ED7C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11" w:name="_Toc232930622"/>
      <w:bookmarkStart w:id="12" w:name="_Toc232784014"/>
      <w:bookmarkStart w:id="13" w:name="_Toc197093643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3、项目位置：合川区人民医院院内（重庆市合川区南办处希尔安大道1366号）。</w:t>
      </w:r>
    </w:p>
    <w:p w14:paraId="66EBD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建设规模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与内容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：总改造建筑面积约3500平方米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主要对合川区人民医院现急诊医学科诊疗区、生活区及周边区域进行改建，重塑急诊就医流程(包括扩建抢救室并分区、新建EICU病房及配套功能用房、改造留察室、新增清创室、新增部分专科诊室、新增独立的沟通室、新增急诊手术室等)，主要涉及土建、装饰装修、强弱电、给排水、暖通、消防、医气工程及配套设施设备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项目总投资约2500万元。</w:t>
      </w:r>
    </w:p>
    <w:p w14:paraId="23BB3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三、服务要求</w:t>
      </w:r>
    </w:p>
    <w:p w14:paraId="2811B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1、服务内容：</w:t>
      </w:r>
      <w:bookmarkEnd w:id="11"/>
      <w:bookmarkEnd w:id="12"/>
      <w:bookmarkEnd w:id="13"/>
      <w:bookmarkStart w:id="14" w:name="OLE_LINK7"/>
      <w:bookmarkStart w:id="15" w:name="_Toc361144031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完成合川区人民医院急诊部改造项目可行性研究报告的编制工作，配合完成国家或行业主管部门的审查及评估、委托方内部评审等工作。</w:t>
      </w:r>
      <w:bookmarkEnd w:id="14"/>
    </w:p>
    <w:p w14:paraId="0966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2、深度及质量要求：按照国家和行业有关规程规范规定的内容和深度编制，符合审查和规范要求并通过相关部门技术审查。</w:t>
      </w:r>
    </w:p>
    <w:p w14:paraId="7BE12B9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3、服务期限：合同签订之日起至可行性研究报告通过相关部门审核止。</w:t>
      </w:r>
    </w:p>
    <w:p w14:paraId="3ABB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4、支付方式：出具可研成果报告并取得可研批复后15个工作日内支付。</w:t>
      </w:r>
    </w:p>
    <w:p w14:paraId="02C03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四、资格要求</w:t>
      </w:r>
      <w:bookmarkEnd w:id="15"/>
      <w:bookmarkStart w:id="16" w:name="OLE_LINK2"/>
      <w:bookmarkStart w:id="17" w:name="OLE_LINK1"/>
      <w:bookmarkStart w:id="18" w:name="OLE_LINK3"/>
    </w:p>
    <w:p w14:paraId="7CFC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具备建设行政主管部门颁发的工程咨询甲级</w:t>
      </w:r>
      <w:bookmarkEnd w:id="16"/>
      <w:bookmarkEnd w:id="17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资信证书</w:t>
      </w:r>
    </w:p>
    <w:bookmarkEnd w:id="18"/>
    <w:p w14:paraId="62212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五、报价要求</w:t>
      </w:r>
    </w:p>
    <w:p w14:paraId="4B5EDC5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项目可行性研究服务费涵盖完成本项目可研报告编制、协助业主完成各项审批手续办理等工作内容，包括服务人员和相关工作人员的人工成本、劳保、医疗、福利、津贴、保险、差旅费、资料费、各阶段评审专家咨询费、会务费用、单位的管理费、税金、利润等一切可预见和不可预见费用。</w:t>
      </w:r>
    </w:p>
    <w:p w14:paraId="789D0FE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请各潜在供应商于2025年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31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日17:30前（以邮箱接收显示时间为限），将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加盖公章的报价文件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报送至邮箱1256107814@qq.com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。</w:t>
      </w:r>
    </w:p>
    <w:p w14:paraId="5DAC75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-105" w:leftChars="-50" w:right="-105" w:rightChars="-5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六、联系方式</w:t>
      </w:r>
      <w:bookmarkEnd w:id="4"/>
      <w:bookmarkEnd w:id="5"/>
      <w:bookmarkEnd w:id="6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 xml:space="preserve">   </w:t>
      </w:r>
    </w:p>
    <w:p w14:paraId="50820CC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联系人：李老师                         </w:t>
      </w:r>
    </w:p>
    <w:p w14:paraId="20A8653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电  话：13028360281 </w:t>
      </w:r>
    </w:p>
    <w:p w14:paraId="202E446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br w:type="page"/>
      </w:r>
    </w:p>
    <w:p w14:paraId="27E060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报 价 函</w:t>
      </w:r>
    </w:p>
    <w:p w14:paraId="7C814D57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03E66DD1">
      <w:pPr>
        <w:ind w:left="-210" w:leftChars="-100" w:right="-210" w:rightChars="-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重庆市合川区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C73BB74">
      <w:pPr>
        <w:ind w:left="-210" w:leftChars="-100" w:right="-210" w:rightChars="-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我方收到贵单位关于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  <w:t>合川区人民医院急诊部改造项目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>可行性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研究报告编制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询价函，经详细研究，决定参加该项目的竞价。</w:t>
      </w:r>
    </w:p>
    <w:p w14:paraId="0C56EBD8">
      <w:pPr>
        <w:ind w:left="-210" w:leftChars="-100" w:right="-210" w:rightChars="-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我方愿意按照该项目询价函中的一切要求，提供可行性研究服务。总价包干为人民币大写：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（小写RMB：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元）。</w:t>
      </w:r>
    </w:p>
    <w:p w14:paraId="6290FF8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0F3422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</w:p>
    <w:p w14:paraId="0C1382D6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竞价单位（公章）：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        </w:t>
      </w:r>
    </w:p>
    <w:p w14:paraId="77F2A6D6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联系人： </w:t>
      </w:r>
    </w:p>
    <w:p w14:paraId="76D99FB0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40"/>
        </w:rPr>
        <w:t>邮编：</w:t>
      </w:r>
    </w:p>
    <w:p w14:paraId="6EF042F4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电话：                           邮箱：            </w:t>
      </w:r>
    </w:p>
    <w:p w14:paraId="20D9BAB9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32CC7C81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FF14348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          年  月  日  </w:t>
      </w:r>
    </w:p>
    <w:p w14:paraId="5C4FEFBF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61AF3660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35AECA33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DBEF242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6DDB492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3F7544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报价明细表</w:t>
      </w:r>
    </w:p>
    <w:p w14:paraId="2DBCA47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</w:p>
    <w:p w14:paraId="4DB0E09A">
      <w:pPr>
        <w:spacing w:line="400" w:lineRule="exact"/>
        <w:ind w:left="7000" w:hanging="7000" w:hangingChars="25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                    单位：元   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74"/>
        <w:gridCol w:w="1562"/>
        <w:gridCol w:w="1562"/>
        <w:gridCol w:w="1470"/>
        <w:gridCol w:w="1391"/>
      </w:tblGrid>
      <w:tr w14:paraId="4CD3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19" w:type="dxa"/>
            <w:vAlign w:val="center"/>
          </w:tcPr>
          <w:p w14:paraId="7ABC197E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2474" w:type="dxa"/>
            <w:vAlign w:val="center"/>
          </w:tcPr>
          <w:p w14:paraId="145656DE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名称</w:t>
            </w:r>
          </w:p>
        </w:tc>
        <w:tc>
          <w:tcPr>
            <w:tcW w:w="1562" w:type="dxa"/>
          </w:tcPr>
          <w:p w14:paraId="6E8A7DDD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单位</w:t>
            </w:r>
          </w:p>
        </w:tc>
        <w:tc>
          <w:tcPr>
            <w:tcW w:w="1562" w:type="dxa"/>
            <w:vAlign w:val="center"/>
          </w:tcPr>
          <w:p w14:paraId="37A4893C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数量</w:t>
            </w:r>
          </w:p>
        </w:tc>
        <w:tc>
          <w:tcPr>
            <w:tcW w:w="1470" w:type="dxa"/>
            <w:vAlign w:val="center"/>
          </w:tcPr>
          <w:p w14:paraId="187D67BD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单价</w:t>
            </w:r>
          </w:p>
        </w:tc>
        <w:tc>
          <w:tcPr>
            <w:tcW w:w="1391" w:type="dxa"/>
            <w:vAlign w:val="center"/>
          </w:tcPr>
          <w:p w14:paraId="7186875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合计</w:t>
            </w:r>
          </w:p>
        </w:tc>
      </w:tr>
      <w:tr w14:paraId="3B62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19" w:type="dxa"/>
            <w:vAlign w:val="center"/>
          </w:tcPr>
          <w:p w14:paraId="7D4019FA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74" w:type="dxa"/>
            <w:vAlign w:val="center"/>
          </w:tcPr>
          <w:p w14:paraId="7CFB19F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143260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0E24EBE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29B7C7C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4AC0EAA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21B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819" w:type="dxa"/>
            <w:vAlign w:val="center"/>
          </w:tcPr>
          <w:p w14:paraId="160B1704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74" w:type="dxa"/>
            <w:vAlign w:val="center"/>
          </w:tcPr>
          <w:p w14:paraId="6628994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5D7F2C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644AF4F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30A9F45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2C1F9D9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26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819" w:type="dxa"/>
            <w:vAlign w:val="center"/>
          </w:tcPr>
          <w:p w14:paraId="1289AD78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474" w:type="dxa"/>
            <w:vAlign w:val="center"/>
          </w:tcPr>
          <w:p w14:paraId="56E4B02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C5D48A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7A3729A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0902C70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62065C6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198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19" w:type="dxa"/>
            <w:vAlign w:val="center"/>
          </w:tcPr>
          <w:p w14:paraId="01382C9F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474" w:type="dxa"/>
            <w:vAlign w:val="center"/>
          </w:tcPr>
          <w:p w14:paraId="62FF3EE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6BCDE1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041E5BC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2032F23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43D39A8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6A2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3293" w:type="dxa"/>
            <w:gridSpan w:val="2"/>
            <w:vAlign w:val="center"/>
          </w:tcPr>
          <w:p w14:paraId="3E1BCDA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1562" w:type="dxa"/>
          </w:tcPr>
          <w:p w14:paraId="5384BEB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元</w:t>
            </w:r>
          </w:p>
        </w:tc>
        <w:tc>
          <w:tcPr>
            <w:tcW w:w="4423" w:type="dxa"/>
            <w:gridSpan w:val="3"/>
            <w:vAlign w:val="center"/>
          </w:tcPr>
          <w:p w14:paraId="3EEF8D0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02DBCBA">
      <w:pPr>
        <w:spacing w:line="500" w:lineRule="exact"/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</w:pPr>
    </w:p>
    <w:p w14:paraId="3730CFF8">
      <w:pPr>
        <w:snapToGrid w:val="0"/>
        <w:spacing w:line="500" w:lineRule="exact"/>
        <w:ind w:firstLine="480" w:firstLineChars="200"/>
        <w:jc w:val="center"/>
        <w:rPr>
          <w:rFonts w:hint="eastAsia" w:ascii="方正仿宋_GBK" w:hAnsi="宋体" w:eastAsia="方正仿宋_GBK" w:cs="Times New Roman"/>
          <w:sz w:val="24"/>
          <w:szCs w:val="28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 xml:space="preserve"> 单位名称（公章）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  <w:r>
        <w:rPr>
          <w:rFonts w:hint="eastAsia" w:ascii="方正仿宋_GBK" w:hAnsi="宋体" w:eastAsia="方正仿宋_GBK" w:cs="Times New Roman"/>
          <w:sz w:val="24"/>
          <w:szCs w:val="28"/>
        </w:rPr>
        <w:t xml:space="preserve">                                     </w:t>
      </w:r>
    </w:p>
    <w:p w14:paraId="1AA7FCA7">
      <w:pPr>
        <w:snapToGrid w:val="0"/>
        <w:spacing w:line="500" w:lineRule="exact"/>
        <w:ind w:firstLine="480" w:firstLineChars="200"/>
        <w:jc w:val="center"/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联系人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7704CEB4">
      <w:pPr>
        <w:snapToGrid w:val="0"/>
        <w:spacing w:line="500" w:lineRule="exact"/>
        <w:ind w:firstLine="480" w:firstLineChars="200"/>
        <w:jc w:val="center"/>
        <w:rPr>
          <w:rFonts w:hint="default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联系电话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1D664943">
      <w:pPr>
        <w:snapToGrid w:val="0"/>
        <w:spacing w:line="500" w:lineRule="exact"/>
        <w:ind w:firstLine="6987" w:firstLineChars="2900"/>
        <w:jc w:val="both"/>
        <w:rPr>
          <w:rFonts w:hint="default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日期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5453B843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6E7585FF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87349FC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A24C35F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CE17388">
      <w:pPr>
        <w:ind w:firstLine="640" w:firstLineChars="200"/>
        <w:rPr>
          <w:rFonts w:ascii="仿宋" w:hAnsi="仿宋" w:eastAsia="仿宋" w:cs="仿宋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E84887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79CEC5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  <w:t>报价人营业执照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  <w:lang w:eastAsia="zh-CN"/>
        </w:rPr>
        <w:t>：</w:t>
      </w:r>
    </w:p>
    <w:p w14:paraId="5BE67AFD">
      <w:pPr>
        <w:widowControl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br w:type="page"/>
      </w:r>
    </w:p>
    <w:p w14:paraId="0468C41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  <w:t>报价人资质证书：</w:t>
      </w:r>
    </w:p>
    <w:p w14:paraId="2D10B247">
      <w:pPr>
        <w:widowControl/>
        <w:jc w:val="left"/>
        <w:rPr>
          <w:rFonts w:ascii="仿宋" w:hAnsi="仿宋" w:eastAsia="仿宋" w:cs="仿宋"/>
          <w:sz w:val="32"/>
          <w:szCs w:val="40"/>
        </w:rPr>
      </w:pPr>
    </w:p>
    <w:p w14:paraId="7B24AB79">
      <w:pPr>
        <w:widowControl/>
        <w:jc w:val="left"/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GRiNWU4N2ZmMzdiOTY4MjdjOTFlYjMxNzEyYWUifQ=="/>
  </w:docVars>
  <w:rsids>
    <w:rsidRoot w:val="00861296"/>
    <w:rsid w:val="00042359"/>
    <w:rsid w:val="00114EE1"/>
    <w:rsid w:val="001903A3"/>
    <w:rsid w:val="00310804"/>
    <w:rsid w:val="003256E2"/>
    <w:rsid w:val="004127DE"/>
    <w:rsid w:val="00606BE6"/>
    <w:rsid w:val="006E1596"/>
    <w:rsid w:val="00765322"/>
    <w:rsid w:val="00790C4C"/>
    <w:rsid w:val="00861296"/>
    <w:rsid w:val="00921D7D"/>
    <w:rsid w:val="00935A5B"/>
    <w:rsid w:val="00A6767E"/>
    <w:rsid w:val="00AF5A10"/>
    <w:rsid w:val="00BD522F"/>
    <w:rsid w:val="00BF4122"/>
    <w:rsid w:val="00C234CD"/>
    <w:rsid w:val="00C71E09"/>
    <w:rsid w:val="00C748E8"/>
    <w:rsid w:val="00CB0A9F"/>
    <w:rsid w:val="00D22E4D"/>
    <w:rsid w:val="00DA50E0"/>
    <w:rsid w:val="00E1497C"/>
    <w:rsid w:val="00E243B0"/>
    <w:rsid w:val="00F56561"/>
    <w:rsid w:val="00FF7645"/>
    <w:rsid w:val="039C5DC6"/>
    <w:rsid w:val="06E34A76"/>
    <w:rsid w:val="09A95916"/>
    <w:rsid w:val="0D794027"/>
    <w:rsid w:val="151358DE"/>
    <w:rsid w:val="15CE57D6"/>
    <w:rsid w:val="22DB7B79"/>
    <w:rsid w:val="2531712E"/>
    <w:rsid w:val="26714BFB"/>
    <w:rsid w:val="2D0724B2"/>
    <w:rsid w:val="2E0D7231"/>
    <w:rsid w:val="343225F8"/>
    <w:rsid w:val="37DE5A4E"/>
    <w:rsid w:val="3E304B29"/>
    <w:rsid w:val="4ADE6DAF"/>
    <w:rsid w:val="53A60423"/>
    <w:rsid w:val="53E95B9C"/>
    <w:rsid w:val="53F80720"/>
    <w:rsid w:val="5932001B"/>
    <w:rsid w:val="5E3F1EE5"/>
    <w:rsid w:val="61D218D0"/>
    <w:rsid w:val="6CC7031A"/>
    <w:rsid w:val="6ED87E65"/>
    <w:rsid w:val="708E73B5"/>
    <w:rsid w:val="74E14238"/>
    <w:rsid w:val="7A39287A"/>
    <w:rsid w:val="7CA12173"/>
    <w:rsid w:val="7E72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9">
    <w:name w:val="NormalCharacter"/>
    <w:qFormat/>
    <w:uiPriority w:val="0"/>
    <w:rPr>
      <w:rFonts w:hint="default" w:ascii="Tahoma" w:hAnsi="Tahoma" w:cs="Tahoma"/>
      <w:sz w:val="24"/>
      <w:szCs w:val="20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996</Words>
  <Characters>1046</Characters>
  <Lines>16</Lines>
  <Paragraphs>4</Paragraphs>
  <TotalTime>56</TotalTime>
  <ScaleCrop>false</ScaleCrop>
  <LinksUpToDate>false</LinksUpToDate>
  <CharactersWithSpaces>1441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2022-05-05T01:58:00Z</dcterms:created>
  <dc:creator>邓婕</dc:creator>
  <cp:lastModifiedBy>知岁</cp:lastModifiedBy>
  <cp:lastPrinted>2025-03-11T08:19:00Z</cp:lastPrinted>
  <dcterms:modified xsi:type="dcterms:W3CDTF">2025-09-26T09:20:09Z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4D41E8AADD94461CB039AEFAC9598498_13</vt:lpwstr>
  </property>
  <property fmtid="{D5CDD505-2E9C-101B-9397-08002B2CF9AE}" pid="4" name="KSOTemplateDocerSaveRecord">
    <vt:lpwstr>eyJoZGlkIjoiZTE0ZGY1MzFlZjQwODMzZjFmNTQzMTU1OTljMmE2MmYiLCJ1c2VySWQiOiIyNTMzMDI1MjcifQ==</vt:lpwstr>
  </property>
</Properties>
</file>